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97" w:rsidRDefault="00B53A97" w:rsidP="00B53A97">
      <w:pPr>
        <w:jc w:val="right"/>
      </w:pPr>
      <w:r>
        <w:t>УТВЕРЖДЕНО</w:t>
      </w:r>
    </w:p>
    <w:p w:rsidR="00B53A97" w:rsidRDefault="00B53A97" w:rsidP="00B53A97">
      <w:pPr>
        <w:jc w:val="right"/>
      </w:pPr>
      <w:r>
        <w:t>протоколом педагогического совета</w:t>
      </w:r>
    </w:p>
    <w:p w:rsidR="00B53A97" w:rsidRDefault="00B53A97" w:rsidP="00B53A97">
      <w:pPr>
        <w:jc w:val="right"/>
      </w:pPr>
      <w:r>
        <w:t>от 02.06.2016 №2</w:t>
      </w:r>
    </w:p>
    <w:p w:rsidR="00B53A97" w:rsidRDefault="00B53A97" w:rsidP="00B53A97">
      <w:pPr>
        <w:pStyle w:val="2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B53A97" w:rsidRDefault="00B53A97" w:rsidP="00B53A97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ПРИЛОЖЕНИЕ к ПОЛОЖЕНИЮ </w:t>
      </w:r>
      <w:r>
        <w:rPr>
          <w:rFonts w:ascii="Times New Roman" w:hAnsi="Times New Roman" w:cs="Times New Roman"/>
          <w:sz w:val="24"/>
          <w:szCs w:val="24"/>
        </w:rPr>
        <w:t xml:space="preserve">о системах оценивания и нормах оценки МКОУ «Троицкая СОШ № 62» </w:t>
      </w:r>
      <w:r w:rsidR="00587EAC">
        <w:rPr>
          <w:rFonts w:ascii="Times New Roman" w:hAnsi="Times New Roman" w:cs="Times New Roman"/>
          <w:sz w:val="24"/>
          <w:szCs w:val="24"/>
        </w:rPr>
        <w:t>в системе инклюзивного образования</w:t>
      </w:r>
      <w:r w:rsidRPr="000D4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A97" w:rsidRPr="00587EAC" w:rsidRDefault="00587EAC" w:rsidP="00587EAC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53A97" w:rsidRPr="00587EAC">
        <w:rPr>
          <w:rFonts w:ascii="Times New Roman" w:hAnsi="Times New Roman" w:cs="Times New Roman"/>
          <w:sz w:val="24"/>
          <w:szCs w:val="24"/>
          <w:lang w:eastAsia="ru-RU"/>
        </w:rPr>
        <w:t>О промежуточной и итоговой аттестации, системе оценивания учебных достижений, индивидуальном учете результатов освоения адаптированных образовательных программ по предметам обучающимися с ограниченными возможностями здоровья (ОУ с интеллектуальными нарушениями)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B53A97" w:rsidRPr="00587EAC" w:rsidRDefault="00587EAC" w:rsidP="00587EAC">
      <w:pPr>
        <w:pStyle w:val="a3"/>
        <w:numPr>
          <w:ilvl w:val="0"/>
          <w:numId w:val="1"/>
        </w:numPr>
        <w:suppressAutoHyphens/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87E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Общие положения</w:t>
      </w:r>
    </w:p>
    <w:p w:rsidR="00587EAC" w:rsidRDefault="00587EAC" w:rsidP="009450EC">
      <w:pPr>
        <w:pStyle w:val="a3"/>
        <w:numPr>
          <w:ilvl w:val="1"/>
          <w:numId w:val="1"/>
        </w:numPr>
        <w:suppressAutoHyphens/>
        <w:spacing w:before="96"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Приложение разработано в соответствии с Федеральным законом «Об образовании РФ» № 273 от 29.12.2012, санитарно-эпидемиологических требований к условиям и организации обучения в общеобразовательных учреждениях «Санитарно-эпидемиологические правила и</w:t>
      </w:r>
      <w:r w:rsidR="00C44A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нор</w:t>
      </w:r>
      <w:r w:rsidR="00C44A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ы СанПиН 2.4.2.2821-10» утв. Постановлением главного государственного </w:t>
      </w:r>
      <w:r w:rsidR="00C44A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санитарного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врача РФ от 29.12.2010 № 189 </w:t>
      </w:r>
      <w:r w:rsidR="00C44A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(с изменениями от 29.06.11)</w:t>
      </w:r>
    </w:p>
    <w:p w:rsidR="00C44ADC" w:rsidRDefault="00C44ADC" w:rsidP="00587EAC">
      <w:pPr>
        <w:pStyle w:val="a3"/>
        <w:numPr>
          <w:ilvl w:val="1"/>
          <w:numId w:val="1"/>
        </w:numPr>
        <w:suppressAutoHyphens/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Приложение разработано в целях:</w:t>
      </w:r>
    </w:p>
    <w:p w:rsidR="00C44ADC" w:rsidRDefault="00C44ADC" w:rsidP="009450EC">
      <w:pPr>
        <w:pStyle w:val="a3"/>
        <w:numPr>
          <w:ilvl w:val="2"/>
          <w:numId w:val="1"/>
        </w:numPr>
        <w:suppressAutoHyphens/>
        <w:spacing w:before="96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регламентирования порядка оценивания знаний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достижений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с ограниченными возможностями здоровья (с интеллектуальными нарушениями - далее дети с ОВЗ) в освоении адаптированных общеобразовательных программ в ходе текущего контроля успеваемости и промежуточной аттестации;</w:t>
      </w:r>
    </w:p>
    <w:p w:rsidR="00C44ADC" w:rsidRDefault="00C44ADC" w:rsidP="009450EC">
      <w:pPr>
        <w:pStyle w:val="a3"/>
        <w:numPr>
          <w:ilvl w:val="2"/>
          <w:numId w:val="1"/>
        </w:numPr>
        <w:suppressAutoHyphens/>
        <w:spacing w:before="96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установления единых требований к оценке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достижений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с ОВЗ и выставлению отметок (единой «оценочной политики»)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ходе текущего контроля успеваемости и промежуточной аттестации;</w:t>
      </w:r>
    </w:p>
    <w:p w:rsidR="00C44ADC" w:rsidRDefault="00C44ADC" w:rsidP="009450EC">
      <w:pPr>
        <w:pStyle w:val="a3"/>
        <w:numPr>
          <w:ilvl w:val="2"/>
          <w:numId w:val="1"/>
        </w:numPr>
        <w:suppressAutoHyphens/>
        <w:spacing w:before="96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организации наблюдения за обучающимися с ОВЗ в своем развитии;</w:t>
      </w:r>
    </w:p>
    <w:p w:rsidR="00C44ADC" w:rsidRDefault="00C44ADC" w:rsidP="009450EC">
      <w:pPr>
        <w:pStyle w:val="a3"/>
        <w:numPr>
          <w:ilvl w:val="2"/>
          <w:numId w:val="1"/>
        </w:numPr>
        <w:suppressAutoHyphens/>
        <w:spacing w:before="96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определении содержания, порядка, форм и сроков проведения текущего контроля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успеваемости 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обучающихся с нарушением интеллекта</w:t>
      </w:r>
      <w:r w:rsidR="00284C7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284C76" w:rsidRDefault="00284C76" w:rsidP="009450EC">
      <w:pPr>
        <w:pStyle w:val="a3"/>
        <w:numPr>
          <w:ilvl w:val="1"/>
          <w:numId w:val="1"/>
        </w:numPr>
        <w:suppressAutoHyphens/>
        <w:spacing w:before="96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Приложении использованы следующие определения (понятия) с точки зрения дидактики, применяемые в педагогической практике:</w:t>
      </w:r>
    </w:p>
    <w:p w:rsidR="00284C76" w:rsidRDefault="00F26BD3" w:rsidP="009450EC">
      <w:pPr>
        <w:pStyle w:val="a3"/>
        <w:numPr>
          <w:ilvl w:val="2"/>
          <w:numId w:val="1"/>
        </w:numPr>
        <w:suppressAutoHyphens/>
        <w:spacing w:before="96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 w:rsidR="007161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системе обучения контроль и оценка, прежде всего, должны отражать качественный результат процесса обучения, </w:t>
      </w:r>
      <w:r w:rsidR="00AB59A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который включает не только уровень усвоения учеников знаний по предметам, но и уровень развития учащегося. В основу системы оценивания </w:t>
      </w:r>
      <w:proofErr w:type="gramStart"/>
      <w:r w:rsidR="00AB59A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образовательных достижений</w:t>
      </w:r>
      <w:proofErr w:type="gramEnd"/>
      <w:r w:rsidR="00AB59A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заложен комплексный подход к оценке результатов: оценка предметных и личностных результатов общего образования обучающихся;</w:t>
      </w:r>
    </w:p>
    <w:p w:rsidR="00AB59AE" w:rsidRDefault="00F26BD3" w:rsidP="009450EC">
      <w:pPr>
        <w:pStyle w:val="a3"/>
        <w:numPr>
          <w:ilvl w:val="2"/>
          <w:numId w:val="1"/>
        </w:numPr>
        <w:suppressAutoHyphens/>
        <w:spacing w:before="96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</w:t>
      </w:r>
      <w:r w:rsidR="00AB59A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ценка представляет собой </w:t>
      </w:r>
      <w:r w:rsidR="00CE17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процесс определения количественных и качественных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показателей теоретической и практической подготовки обучающихся существующим оценочным требованиям, предъявляемым к ним адаптированными программами</w:t>
      </w:r>
      <w:r w:rsidR="009450E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9450EC" w:rsidRDefault="009450EC" w:rsidP="009450EC">
      <w:pPr>
        <w:pStyle w:val="a3"/>
        <w:numPr>
          <w:ilvl w:val="2"/>
          <w:numId w:val="1"/>
        </w:numPr>
        <w:suppressAutoHyphens/>
        <w:spacing w:before="96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отметка – это количественная оценка знаний, навыков и умений, приобретенных обучающимися, являющаяся результатом процесса оценивания, выраженная в баллах;</w:t>
      </w:r>
    </w:p>
    <w:p w:rsidR="009450EC" w:rsidRPr="00587EAC" w:rsidRDefault="009450EC" w:rsidP="009450EC">
      <w:pPr>
        <w:pStyle w:val="a3"/>
        <w:numPr>
          <w:ilvl w:val="2"/>
          <w:numId w:val="1"/>
        </w:numPr>
        <w:suppressAutoHyphens/>
        <w:spacing w:before="96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выставление отметки – определение балла (количественно выраженной оценки) по официально принятой шкале для фиксирования результатов учебной деятельности, степени её успешности. </w:t>
      </w:r>
    </w:p>
    <w:p w:rsidR="00B53A97" w:rsidRPr="00B53A97" w:rsidRDefault="00B53A97" w:rsidP="00B53A97">
      <w:pPr>
        <w:suppressAutoHyphens/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1.4. Основными принципами контрольно-оценочной деятельности является: </w:t>
      </w:r>
      <w:proofErr w:type="spellStart"/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критериальность</w:t>
      </w:r>
      <w:proofErr w:type="spellEnd"/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самооценка, гибкость и вариативность. Критерии оценки должны быть однозначными и предельно четкими. </w:t>
      </w:r>
    </w:p>
    <w:p w:rsidR="00B53A97" w:rsidRPr="00B53A97" w:rsidRDefault="00B53A97" w:rsidP="00B53A97">
      <w:pPr>
        <w:suppressAutoHyphens/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1.5.  Не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обходимость разработки Приложения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помимо требований руководящих документов, вызвана также рядом субъективных и объективных причин: 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- отсутствием критериев оценки академических знаний детей с нарушением интеллекта;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- возможностью использования результатов промежуточной аттестации в качестве одной из форм успешного руководства учебным процессом;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невозможностью разработки единых (типовых) требований оценки знаний   обучающихся с выраженными нарушениями процессов познавательной деятельности.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 Критерии оценивания успешности продвижения обучающихся с ОВЗ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 Выставляемые оценки обучающимся с ОВЗ не могут быть приравнены к оценкам обучающихся не имеющих таких ограничений.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2.2.  При планировании предполагаемых результатов по освоению адаптированных образовательных программ по предметам, педагогам необходимо определить уровень возможностей каждого обучающегося, исходя из его потенциальных возможностей и структуры   дефекта, согласно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которому</w:t>
      </w:r>
      <w:bookmarkStart w:id="0" w:name="_GoBack"/>
      <w:bookmarkEnd w:id="0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использовать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определённые критерии оценивания знаний по предметам и успешности его продвижения. 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1-й уровень: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Обучающиеся, способные освоить адаптированную образовательную программу. Они обучаются в соответствии адаптированной программы, понимают фронтальное объяснение учителя, способны самостоятельно применять полученные знания с опорой на наглядность.  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2-й уровень: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Дети с комплексными нарушениями в развитии и со сложным дефектом, не способные освоить программу, кроме отдельных разделов, избирательно, в зависимости от степени выраженности дефекта и потенциальных возможностей, под контролем и с помощью взрослого в сопряжённом режиме на самом низком уровне.  Продвижение обучающегося отслеживается относительно самого ребёнка.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2.3. В 1 классе система оценивания – </w:t>
      </w:r>
      <w:proofErr w:type="spell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безотметочная</w:t>
      </w:r>
      <w:proofErr w:type="spell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Результат продвижения первоклассников в развитии определяется на основе анализа их продуктивной деятельности: поделок, рисунков, уровня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формирования  учебных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навыков.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Оценка обучающихся 2-9-х классов школы по всем учебным предметам,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осуществляется  по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пятибалльной системе (с измененной шкалой   оценивания) по каждому предмету: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«5» - отлично,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«4» - хорошо,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«3» - удовлетворительно,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«2 и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1»  -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неудовлетворительно. Эта отметка может выставляться в тетради за небрежно выполненные задания, педагогом в устной форме, а также в дневник,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 метод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воспитательного воздействия на ребёнка.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2.5. В один учебный день в одном классе допустимо проводить только одну письменную контрольную работу, а в течение учебной недели - не более двух. Не рекомендуется проводить 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контрольные работы в первый день четверти, первый день после каникул, первый и последний дни недели.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2.6.   В школе проверяются и оцениваются все письменные работы. При оценке знаний, умений и навыков необходимо учитывать индивидуальные особенности интеллектуального развития обучающихся, состояние их эмоционально-волевой сферы. Ученику с низким уровнем потенциальных возможностей можно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предлагать  более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легкие варианты заданий. При оценке письменных работ обучающихся, страдающих глубоким расстройством моторики, не следует снижать оценку за плохой почерк, неаккуратность письма, качество записей и чертежей. К ученикам с нарушением эмоционально-волевой сферы рекомендуется применять дополнительные стимулирующие приемы (давать задания поэтапно, поощрять и одобрять обучающихся в ходе выполнения работы и т.п.).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2.7. Итоговая оценка знаний, умений и навыков выставляется: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 каждую учебную четверть и за год знания, умения и навыки обучающихся оцениваются отметкой;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 основанием для выставления итоговой оценки знаний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служат  результаты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устного опроса, текущих и итоговых контрольных работ, наблюдений учителя за повседневной работой ученика;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 проведении контрольного урока осуществляется индивидуально-дифференцированный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подход  к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обучающимся, который реализуется путем подбора различных по сложности и объему контрольных заданий, в соответствии с уровнем освоения программы каждым учеником;</w:t>
      </w:r>
    </w:p>
    <w:p w:rsidR="00B53A97" w:rsidRPr="00B53A97" w:rsidRDefault="00B53A97" w:rsidP="00B53A97">
      <w:pPr>
        <w:suppressAutoHyphens/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2.8. Система оценивания включает в себя две составляющие – качественную и количественную.</w:t>
      </w:r>
    </w:p>
    <w:p w:rsidR="00B53A97" w:rsidRPr="00B53A97" w:rsidRDefault="00B53A97" w:rsidP="00B53A97">
      <w:pPr>
        <w:suppressAutoHyphens/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коммуникативность</w:t>
      </w:r>
      <w:proofErr w:type="spellEnd"/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</w:p>
    <w:p w:rsidR="00B53A97" w:rsidRPr="00B53A97" w:rsidRDefault="00B53A97" w:rsidP="00B53A97">
      <w:pPr>
        <w:suppressAutoHyphens/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Количественная составляющая позволяет сравнивать сегодняшние достижения ученика с его же успехами некоторое время назад, сопоставлять полученные результаты с нормативными критериями. </w:t>
      </w:r>
    </w:p>
    <w:p w:rsidR="00B53A97" w:rsidRPr="00B53A97" w:rsidRDefault="00B53A97" w:rsidP="00B53A97">
      <w:pPr>
        <w:suppressAutoHyphens/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Сочетание качественной и количественной составляющих оценки дает наиболее полную и общую картину динамики развития и </w:t>
      </w:r>
      <w:proofErr w:type="spellStart"/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обученности</w:t>
      </w:r>
      <w:proofErr w:type="spellEnd"/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каждого ученика с учетом его индивидуальных особенностей.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2.9. Положение о системе оценивания детей с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ОВЗ,  после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рассмотрения его на педагогическом совете, утверждается и вводится в действие приказом директором школы. Изменения и дополнения в Положение вносятся и утверждаются в том же порядке.  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B53A97" w:rsidRPr="00B53A97" w:rsidRDefault="00B53A97" w:rsidP="00B53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3. Оценка качества индивидуальных </w:t>
      </w:r>
      <w:proofErr w:type="gramStart"/>
      <w:r w:rsidRPr="00B53A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образовательных  достижений</w:t>
      </w:r>
      <w:proofErr w:type="gramEnd"/>
      <w:r w:rsidRPr="00B53A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обучающихся (I уровень)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   Устный опрос является одним из методов учета знаний, умений и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навыков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обучающихся с ОВЗ. При оценивании устных ответов принимается во внимание: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правильность ответа по содержанию, свидетельствующая об осознанности усвоения изученного материала;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- полнота ответа;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- умение практически применять свои знания;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последовательность изложения и речевое оформление ответа.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3333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3.2. Критерии для оценивания устных ответов являются общими для всех предметов.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«5» ставится обучающемуся, если он: обнаруживает понимание материала, может с помощью учителя сформулировать, обосновать самостоятельно ответ, привести необходимые примеры; допускает единичные ошибки, которые сам исправляет.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«4» ставится, если обучающийся дает ответ, в целом соответствующий требованиям оценки «5», но допускает неточности и исправляет их с помощью учителя; допускает </w:t>
      </w:r>
      <w:proofErr w:type="spell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аграмматизмы</w:t>
      </w:r>
      <w:proofErr w:type="spell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речи.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«3» ставится, если обучающийся частично понимает тему, излагает материал недостаточно полно и последовательно, допускает ряд ошибок в речи, не способен самостоятельно применять знания, нуждается в постоянной помощи учителя.      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«2 и 1» может выставляться в дневник, может выставляться в устной форме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 метод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воспитательного воздействия на ребёнка.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«2 и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1»не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ставится в журнал.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3.3.    При оценке письменных работ по предмету письмо и развитие речи следует руководствоваться следующими нормами: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II -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IX  классы</w:t>
      </w:r>
      <w:proofErr w:type="gramEnd"/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- оценка «5» ставится за работу без ошибок;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-  оценка «4» ставится за работу с одной - тремя ошибками;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-  оценка «3»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ставится  за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работу с четырьмя- шестью ошибками;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- оценка «2 и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1»может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выставляться за небрежно выполненные задания в тетради, как  метод воспитательного воздействия на ребёнка.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3.3.1.   В письменных работах не учитываются 1-2 исправления.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9900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 трех исправлений на изученное правило соответствует одной орфографической ошибке. Ошибки на не пройденные правила правописания не учитываются.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 одну ошибку в диктанте считается: </w:t>
      </w:r>
    </w:p>
    <w:p w:rsidR="00B53A97" w:rsidRPr="00B53A97" w:rsidRDefault="00B53A97" w:rsidP="00B53A9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а) повторение ошибок в одном и том же слове (например, в слове «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лыжи»  дважды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написано на конце  «ы»). Если же подобная ошибка на это правило встречается в другом слове, она учитывается;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б)  две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негрубые ошибки: повторение в слове одной и той же буквы; </w:t>
      </w:r>
      <w:proofErr w:type="spell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недописывание</w:t>
      </w:r>
      <w:proofErr w:type="spell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слов; пропуск одной части слова при переносе; повторное написание одного и того же слова в предложении.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3.3.2. Ошибки, обусловленные тяжелыми нарушениями речи и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письма,  следует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рассматривать индивидуально для каждого ученика. 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недописывание</w:t>
      </w:r>
      <w:proofErr w:type="spell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букв, замена гласных, грубое искажение структуры слова). При выставлении оценки все однотипные специфические ошибки приравниваются к одной орфографической ошибке.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3.3.3. При небрежном выполнении письменных работ, большом количестве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исправлений,   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искажений в начертании букв оценка снижается на один балл, если это не связано с нарушением моторики у детей.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3.3.4.  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 грамматическом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разборе следует руководствоваться следующими нормами: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«5» ставится,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1-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2  исправления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«4» ставится, если ученик в основном обнаруживает усвоение изученного материала, умеет применить свои знания, хотя и допускает 2-3 ошибки;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«3» ставится,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«2 и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1»не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ставится.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3.3.5.  В числе видов грамматического разбора следует использовать задания на опознание орфограмм, определение частей слова, частей речи, членов предложения на основе установления связи слов в предложении, конструирование предложений, классификацию слов по грамматическим признакам. Содержание грамматических заданий должно быть связано с грамматико-орфографическим материалом, изученным не только в данном классе, но и в предыдущих.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3.3.6. Контрольные работы могут состоять из контрольного списывания, контрольного диктанта, грамматического разбора и комбинированного вида работ. Основные виды контрольных работ во 2-м -9-х классах - списывание и диктанты.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3.3.7.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Текст  диктанта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может быть связным или состоять из отдельных предложений. Следует избегать включения в текст диктанта слов на правила, которые в данном классе еще не изучались. Если такие слова встречаются, их надо записать на доске или проговорить, выделив орфограмму. По содержанию и конструкции предложений тексты должны быть понятными обучающимся. Контрольные диктанты должны содержать 2-3 орфограммы на каждое проверяемое правило. Количество орфограмм должно составлять не менее 50% от числа слов текста. Учету подлежат все слова, в том числе предлоги, союзы, частицы.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53A9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Примерный объем текстов контрольных работ: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класс  -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8-10 слов (на конец учебного года),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класс -  в начале года-10-12 слов, к концу года -16-18 слов,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класс  –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20-25 слов,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класс  –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30-35 слов,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5 класс -  45-50 слов,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6-7 класс – 65-70 слов,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8-9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класс  –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75-80 слов.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3.4.  Знания, умения и навыки по математике оцениваются по результатам индивидуального и фронтального опроса обучающихся, текущих и итоговых письменных работ.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3.4.1. По своему содержанию письменные контрольные работы могут быть однородными (только задачи, только примеры, только построение геометрических фигур и т.д.) либо комбинированными.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3.4.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2.Объём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контрольной работы должен быть таким, чтобы на её выполнение требовалось: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 2 - 3 классах - 25-40 минут,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 4-9 классах 35-40 минут,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причем за указанное время обучающиеся не только должны выполнить работу, но и проверить её.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3.4.3. В комбинированную контрольную работу могут быть включены 1-3 простые задачи или 1-3 про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стые задачи и составная (начиная со 2 класса) или 2 составные задачи, примеры в одно и несколько арифметических действий (в том числе и на порядок действий, начиная с 3 класса), математический диктант, сравнение чисел и математических выражений, вычислительные, измерительные задачи или другие геометрические задания.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3.4.4. При оценке письменных работ обучающихся по математике грубыми ошибками следует считать: неверное выполнение вычислений вследствие неточного применения алгоритма, неправильное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  задачи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неумение правильно выполнить измерение и построение геометрических фигур по образцу. Негрубыми ошибками считаются ошибки, допущенные в процессе списывания числовых данных (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искажение,  замена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), знаков арифметических действий, нарушение формулировки вопроса  (ответа)  задачи, правильности расположения записей, чертежей, небольшая неточность в измерении и черчении.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3.4.5. 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компонентов и результатов действий, величин и др.).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оценке комбинированных работ: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 оценка «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5»  ставится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вся работа выполнена без ошибок;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оценка «4» ставится, если в работе имеются 2-3 негрубые ошибки;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оценка «3» ставится, если задача решена с помощью и правильно выполнена часть    других заданий;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оценка «2 и 1» может выставляться за небрежно выполненные задания в тетради,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 метод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воспитательного воздействия на ребёнка.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3.4.6.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 решении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работ, состоящих из примеров и других заданий, в которых не предусматривается реше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ние задач: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«5» ставится, если все задания выполнено правильно.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«4» ставится, если допущены 1-2 негрубые ошибки.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«3» ставится, если допущены 1-2 грубые ошибки или 3-4 негрубые.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«2 и 1» может выставляться за небрежно выполненные задания в тетради,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 метод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воспитательного воздействия на ребёнка.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3.4.7. При оценке работ, состоящих только из задач с геометрическим содержанием (решение задач на вы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числение градусной меры углов, площадей, объёмов и т.д., задач на измерение и построение и др.):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Оценка «5» ставится, если все задачи выполнены правильно.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«4» ставится, если допущены 1-2 негрубые ошибки при решении задач на вычисление или измерение, построение выполнено недостаточно точно.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Оценка «3» ставится, если не решена одна из двух-трех данных задач на вычисление, если при из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мерении допущены небольшие неточности;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«2 и 1» может выставляться за небрежно выполненные задания в тетради,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 метод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воспитательного воздействия на ребёнка.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Проверка навыков чтения проводится на основе повседневных наблюдений за чтением и пониманием прочитанного по текстам учебника. При оценке принимается во внимание успешность овладения обучающимися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3.5.1. Оценка выставляется на основе специального опроса по чтению, пересказу или комбинированного опроса.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3.5.2. Текущая проверка и оценка знаний может также проводиться с целью выявления отдельных умений и навыков по чтению.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3.5.3. Возможно в отдельных случаях выведение оценки по совокупности ответов в конце урока. Такая форма опроса может быть использована в основном на обобщающих уроках. Ученики, которые опрашиваются (3-4 человека), заранее намечаются учителем и в процессе фронтальной работы вызываются чаще других учащихся класса, их ответы должны быть более полными. Каждая такая оценка должна быть мотивированной.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3.5.4. При проверке техники чтения рекомендуется подбирать незнакомые, но доступные тексты.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Нормативы техники </w:t>
      </w:r>
      <w:proofErr w:type="gramStart"/>
      <w:r w:rsidRPr="00B53A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чтения  (</w:t>
      </w:r>
      <w:proofErr w:type="gramEnd"/>
      <w:r w:rsidRPr="00B53A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количество слов в минуту) 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полугодие и конец года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Таблица №1 </w:t>
      </w:r>
    </w:p>
    <w:tbl>
      <w:tblPr>
        <w:tblW w:w="0" w:type="auto"/>
        <w:tblInd w:w="623" w:type="dxa"/>
        <w:tblLayout w:type="fixed"/>
        <w:tblLook w:val="0000" w:firstRow="0" w:lastRow="0" w:firstColumn="0" w:lastColumn="0" w:noHBand="0" w:noVBand="0"/>
      </w:tblPr>
      <w:tblGrid>
        <w:gridCol w:w="1620"/>
        <w:gridCol w:w="1980"/>
        <w:gridCol w:w="2160"/>
        <w:gridCol w:w="3470"/>
      </w:tblGrid>
      <w:tr w:rsidR="00B53A97" w:rsidRPr="00B53A97" w:rsidTr="00E84C18">
        <w:trPr>
          <w:trHeight w:val="100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уровень</w:t>
            </w:r>
          </w:p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(без нарушения произношения)</w:t>
            </w:r>
          </w:p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слов/мин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уровень</w:t>
            </w:r>
          </w:p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(незначительные речевые нарушения)</w:t>
            </w:r>
          </w:p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слов/мин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уровень</w:t>
            </w:r>
          </w:p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(выраженные </w:t>
            </w:r>
          </w:p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нарушения речи, </w:t>
            </w:r>
          </w:p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отсутствие речи)</w:t>
            </w:r>
          </w:p>
        </w:tc>
      </w:tr>
      <w:tr w:rsidR="00B53A97" w:rsidRPr="00B53A97" w:rsidTr="00E84C1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8 - 10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Проводится с учетом индивидуальных особенностей и потенциальных возможностей обучающегося, отслеживается динамика относительно самого ребёнка (учитываются буквы, слоги, отдельные слова)</w:t>
            </w:r>
          </w:p>
        </w:tc>
      </w:tr>
      <w:tr w:rsidR="00B53A97" w:rsidRPr="00B53A97" w:rsidTr="00E84C1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15 - 20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10 - 15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3A97" w:rsidRPr="00B53A97" w:rsidTr="00E84C1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25 - 30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15- 25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3A97" w:rsidRPr="00B53A97" w:rsidTr="00E84C1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35 - 40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30-35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3A97" w:rsidRPr="00B53A97" w:rsidTr="00E84C1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45- 60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40-50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3A97" w:rsidRPr="00B53A97" w:rsidTr="00E84C1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60 - 65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55-60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3A97" w:rsidRPr="00B53A97" w:rsidTr="00E84C1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70 - 80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60-70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3A97" w:rsidRPr="00B53A97" w:rsidTr="00E84C18">
        <w:trPr>
          <w:trHeight w:val="1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80 - 90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70-80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3A97" w:rsidRPr="00B53A97" w:rsidTr="00E84C1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90 -100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80-90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A97" w:rsidRPr="00B53A97" w:rsidRDefault="00B53A97" w:rsidP="00B53A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3.5.5. В начале учебного года техника чтения проверяется по текстам, объем которых соответствует объему текстов предыдущего года. Задача проверки техники чтения заключается, прежде всего, в выявлении продвижения каждого ученика, причин испытываемых им затруднений для оказания индивидуальной коррекционной помощи.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II класс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«5» ставится ученику, если он: читает по слогам (с переходом к концу года на чтение целыми словами) правильно с одной-двумя самостоятельно исправленными ошибками короткие тексты; соблюдает синтаксические паузы; отвечает на вопросы по содержанию 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прочитанного; может пересказать прочитанное с незначительной помощью (полно, правильно, последовательно);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«4» ставится ученику, если он: читает по слогам,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затрудняясь  читать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целиком  даже  легкие  слова;  допускает  одну-две ошибки при чтении и соблюдении синтаксических пауз; допускает неточности в ответах на вопросы и при пересказе содержания,   но исправляет их с по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мощью учителя;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«3» ставится ученику, если он: затрудняется в чтении по слогам трудных слов; допускает три-четыре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ошибки  при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чтении и соблюдении синтаксических пауз; отвечает на вопросы  односложно и испытывает трудности при пересказе содержания.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- оценка «2 и 1» не ставится.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III—IV классы: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«5» ставится ученику, если он: читает целыми словами правильно, с одной - двумя самостоятельно исправленными ошиб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ками; читает выразительно, с соблюдением синтаксических и смы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словых пауз, в IV классе — логических ударений; отвечает на во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просы и может передать содержание прочитанного полно, правильно, по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следовательно с незначительной помощью;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«4» ставится ученику, если он: читает целыми словами, некоторые трудные слова — по слогам; допускает одну -две ошиб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ки при чтении, соблюдении смысловых пауз, в IV классе — логи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ческих ударений;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«3» ставится ученику, если он: читает, в основном, це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лыми словами, трудные слова — по слогам; допускает три-четыре ошибки при чтении, соблюдении синтаксических и смысловых па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уз, в IV классе — логических ударений; отвечает на вопросы односложно и способен пересказать содержание прочитанного с помощью учителя;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«2 и 1» не ставится.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V—IX классы: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Оценка «5» ставится ученику, если он: читает правильно, бег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ло (согласно индивидуальному темпу чтения), выразительно с соблюдением норм литературного произноше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ния; способен выделить с незначительной помощью учителя основную мысль произведения или части рассказа; делить текст на части и оза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главливать их; называет главных действующих лиц произведения, характеризует их поступки; отвечает на вопросы и передает по плану содержание прочитанного полно, правильно, последовательно;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«4» ставится ученику, если он читает, в основном, правильно, выразительно, бегло (согласно индивидуальному темпу чтения); допускает одну-две ошибки при чтении, допускает неточности в выделении ос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новной мысли произведения или части рассказа; на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зывает главных действующих лиц произведения, характеризует их поступки с помощью учителя; допускает незначительные неточности в ответах на вопросы и при передаче содержания;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Оценка «3» ставится ученику, если он читает по слогам, недостаточно правильно,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выразительно;  допускает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ошиб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ки при чтении, не соблюдает паузы, знаки препи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нания, допускает ошибки в постановке логических ударений; выделяет основную мысль произведения или части рассказа только с помощью учителя; затрудняется назвать главных действующих лиц произведе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ния, характеризовать их  поступки; отвечает на вопросы и пересказывает неполно, непоследовательно, допускает искажение воспроизведения. 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«2 и 1» не ставится.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3.6.  Оценка трудовых умений в начальной школе (1-4 классы) ставится учителями начальных классов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с  учётом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индивидуальных возможностей каждого обучающегося.   Оценивание обучающихся основной школы (5-9 классы) осуществляется   учителя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трудового  обучения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3.6.1. Критерии оценки обучающихся по предмету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« Трудовое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обучение».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«5» ставится, если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обучающийся  применяет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полученные знания при выполнении практической работы и может выполнить её используя план или образец, а также проанализировать и оценить качество своей работы;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«4» ставится, если обучающийся при выполнении трудовых заданий испытывает незначительные трудности и использует помощь учителя при поэтапном выполнении практического задания и его анализе; 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«3» ставится, если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обучающийся  может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выполнить избирательно задания по аналогии и при различных видах помощи; не имеет способности обобщить и проанализировать своей работы.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Оценка «2 и 1» не ставится.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3.7.   При оценивании успеваемости по физической культуре учитываются индивидуальные возможности обучающихся, согласно заключению врача: уровень физического развития и психического, двигательные возможности.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3.7.1. Главными требованиями при оценивании умений и навыков является выполнение изучаемых упражнений, при этом учитывается:  </w:t>
      </w:r>
    </w:p>
    <w:p w:rsidR="00B53A97" w:rsidRPr="00B53A97" w:rsidRDefault="00B53A97" w:rsidP="00B53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как ученик овладел основами двигательных навыков; </w:t>
      </w:r>
    </w:p>
    <w:p w:rsidR="00B53A97" w:rsidRPr="00B53A97" w:rsidRDefault="00B53A97" w:rsidP="00B53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- как проявил себя при выполнении, старался ли достичь желаемого результата;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- как понимает и объясняет разучиваемое упражнение;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как пользуется предлагаемой помощью и улучшается ли при этом качество </w:t>
      </w:r>
    </w:p>
    <w:p w:rsidR="00B53A97" w:rsidRPr="00B53A97" w:rsidRDefault="00B53A97" w:rsidP="00B53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выполнения; 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- как относится к урокам;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каков его внешний вид; </w:t>
      </w:r>
    </w:p>
    <w:p w:rsidR="00B53A97" w:rsidRPr="00B53A97" w:rsidRDefault="00B53A97" w:rsidP="00B53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соблюдает ли дисциплину.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Последние два требования не влияют на итоговую оценку, но учитель должен напоминать об этом обучающимся.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3.7.2. Критерии оценки по предмету физической культуры: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Оценка «5» ставится, если учебный материал урока обучающийся усваивает и выполняет физические упражнения с незначительной организующей помощью учителя;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темп деятельности сохраняется до конца урока на среднем уровне;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Оценка «4» ставится, если учебный материал урока обучающийся усваивает частично, с помощью учителя,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выполняет  физические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упражнения с незначительными ошибками и искажениями, но при этом наблюдается стремление к самостоятельности; темп деятельности средний, но к концу урока снижается;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«3» ставится, если учебный материал урока обучающийся усваивает избирательно и частично, выполняет физические упражнения механически и только с помощью учителя, темп деятельности на низком уровне.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«2 и 1» может выставляться в устной форме,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 метод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воспитательного воздействия на ребёнка.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3.8. Музыкальное воспитание умственно отсталых детей - это специально организованный педагогический процесс, являющийся составной частью коррекционного - развивающего образовательного процесса, цель которого - формирование музыкальной культуры, как совокупности качеств музыкального сознания, деятельности, отношений, коррекция и предупреждение вторичных отклонений в развитии воспитанников.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 8.1. Критерии оценивания обучающихся по учебному предмету «</w:t>
      </w:r>
      <w:r w:rsidRPr="00B53A9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Музыка и пение»: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Оценка «5» ставится,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если  обучающийся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проявляет устойчивый интерес к предмету, знает основные музыкальные инструменты,  способен различать изученные жанры музыкальных 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произведений, воспроизводить музыкальные звуки и тексты песен,  самостоятельно исполнять знакомые песни; отвечать на вопросы о прослушанных произведениях.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«4» ставится,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если  обучающийся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проявляется интерес к предмету, знает основные музыкальные инструменты, способен с помощью различать изученные жанры музыкальных произведений, принимает участие в хоровом пении; отвечать на вопросы о прослушанных произведениях с незначительной помощью.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«3» ставится,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если  обучающийся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эмоционально реагирует на знакомые музыкальные произведения, узнает основные музыкальные инструменты,  запоминает простейшие мелодии исполняет их, способен сотрудничать со сверстниками в процессе совместных художественно-эстетических видов деятельности.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«2 и 1» не ставится.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3.9.  Оценка обучающихся по предмету «Изобразительное искусство».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Предмет изобразительное искусство решает задачи приобщения обучающихся с ОВЗ к творческому социально значимому труду, использования изобразительной деятельности как средства компенсаторного развития детей с нарушением процессов познавательной деятельности на всех этапах обучения в школе.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3.9.1. Критерии оценки обучающихся по предмету «Изобразительное искусство»: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Оценка «5» ставится,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если  обучающийся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самостоятельно располагает лист бумаги в зависимости от пространственного расположения изображаемого; от руки изображает предметы разной формы, использует при этом незначительную помощь; различает цвета и их  оттенки; называет основные жанры живописи; умеет пользоваться инструментами для рисования; анализирует свой рисунок, сравнивая его с изображённым предметом, исправляет неточности; способен видеть, чувствовать и изображать красоту окружающего мира.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Оценка «4» ставится, если  обучающийся располагает лист бумаги в зависимости от пространственного расположения изображаемого с опорой на наглядность; различает основные цвета и основные жанры; от руки изображает простые предметы разной геометрической формы и фигуры, пользуется простейшими вспомогательными линиями для изображения рисунка и его проверки; умеет пользоваться основными инструментами для рисования; сравнивает свой рисунок с изображённым предметом, исправляет неточности с помощью учителя; способен видеть, чувствовать красоту природы, человека;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Оценка «3» ставится,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если  обучающийся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способен ориентироваться на листе бумаги по образцу; рисовать, обводить изображения по опорным точкам, по трафарету; по шаблону; умеет пользоваться основными инструментами для рисования избирательно; различать основные цвета и соотносить их с образцом.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Оценка «2» и «1» не ставится.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3.10. Тестовые работы по учебным предметам оцениваются следующим образом: сначала оценивается выполнение всех предложенных заданий, определяется сумма баллов, набранная учащимися по всем заданиям, и переводится в процентное отношение к максимально возможному количеству баллов, выставляемому за работу</w:t>
      </w:r>
    </w:p>
    <w:p w:rsidR="00B53A97" w:rsidRPr="00B53A97" w:rsidRDefault="00B53A97" w:rsidP="00B53A97">
      <w:pPr>
        <w:suppressAutoHyphens/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9"/>
        <w:gridCol w:w="2048"/>
        <w:gridCol w:w="1732"/>
      </w:tblGrid>
      <w:tr w:rsidR="00B53A97" w:rsidRPr="00B53A97" w:rsidTr="00E84C18">
        <w:trPr>
          <w:trHeight w:val="701"/>
        </w:trPr>
        <w:tc>
          <w:tcPr>
            <w:tcW w:w="4099" w:type="dxa"/>
          </w:tcPr>
          <w:p w:rsidR="00B53A97" w:rsidRPr="00B53A97" w:rsidRDefault="00B53A97" w:rsidP="00B53A97">
            <w:pPr>
              <w:suppressAutoHyphens/>
              <w:spacing w:before="96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Максимальный (самый высокий) уровень </w:t>
            </w:r>
          </w:p>
        </w:tc>
        <w:tc>
          <w:tcPr>
            <w:tcW w:w="2048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85 – 100 %</w:t>
            </w:r>
          </w:p>
        </w:tc>
        <w:tc>
          <w:tcPr>
            <w:tcW w:w="1732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«5»</w:t>
            </w:r>
          </w:p>
        </w:tc>
      </w:tr>
      <w:tr w:rsidR="00B53A97" w:rsidRPr="00B53A97" w:rsidTr="00E84C18">
        <w:trPr>
          <w:trHeight w:val="701"/>
        </w:trPr>
        <w:tc>
          <w:tcPr>
            <w:tcW w:w="4099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Повышенный (функциональный) уровень </w:t>
            </w:r>
          </w:p>
        </w:tc>
        <w:tc>
          <w:tcPr>
            <w:tcW w:w="2048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84 – 70 %</w:t>
            </w:r>
          </w:p>
        </w:tc>
        <w:tc>
          <w:tcPr>
            <w:tcW w:w="1732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«4»</w:t>
            </w:r>
          </w:p>
        </w:tc>
      </w:tr>
      <w:tr w:rsidR="00B53A97" w:rsidRPr="00B53A97" w:rsidTr="00E84C18">
        <w:trPr>
          <w:trHeight w:val="701"/>
        </w:trPr>
        <w:tc>
          <w:tcPr>
            <w:tcW w:w="4099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lastRenderedPageBreak/>
              <w:t xml:space="preserve">Базовый (средний) </w:t>
            </w:r>
          </w:p>
          <w:p w:rsidR="00B53A97" w:rsidRPr="00B53A97" w:rsidRDefault="00B53A97" w:rsidP="00B53A97">
            <w:pPr>
              <w:suppressAutoHyphens/>
              <w:spacing w:before="96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уровень </w:t>
            </w:r>
          </w:p>
        </w:tc>
        <w:tc>
          <w:tcPr>
            <w:tcW w:w="2048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50 – 69 %</w:t>
            </w:r>
          </w:p>
        </w:tc>
        <w:tc>
          <w:tcPr>
            <w:tcW w:w="1732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«3»</w:t>
            </w:r>
          </w:p>
        </w:tc>
      </w:tr>
      <w:tr w:rsidR="00B53A97" w:rsidRPr="00B53A97" w:rsidTr="00E84C18">
        <w:trPr>
          <w:trHeight w:val="1071"/>
        </w:trPr>
        <w:tc>
          <w:tcPr>
            <w:tcW w:w="4099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Формальный (ниже среднего) уровень </w:t>
            </w:r>
          </w:p>
        </w:tc>
        <w:tc>
          <w:tcPr>
            <w:tcW w:w="2048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30 – 49 %</w:t>
            </w:r>
          </w:p>
        </w:tc>
        <w:tc>
          <w:tcPr>
            <w:tcW w:w="1732" w:type="dxa"/>
          </w:tcPr>
          <w:p w:rsidR="00B53A97" w:rsidRPr="00B53A97" w:rsidRDefault="00B53A97" w:rsidP="00B53A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3A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«2»</w:t>
            </w:r>
          </w:p>
        </w:tc>
      </w:tr>
    </w:tbl>
    <w:p w:rsidR="00B53A97" w:rsidRPr="00B53A97" w:rsidRDefault="00B53A97" w:rsidP="00B53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 Оценка продвижения обучающихся со сложным дефектом и комплексными нарушениями в развитии (II уровень).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  Обучение детей с умеренной степенью умственной отсталости, сложным дефектом делится на несколько образовательных этапов, целью каждого из которых является переход от достигнутого ребенком успеха к тому, что ещё предстоит ему освоить.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4.2.   Наиболее значимыми этапами являются: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Действие выполняется взрослым (ребенок пассивен, позволяет что-либо делать с ним);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Действие выполняется ребенком со значительной помощью взрослого;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Действие выполняется ребенком с частичной помощью взрослого;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Действие выполняется ребенком по последовательной инструкции (изображения или вербально);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Действие выполняется ребенком по подражанию или по образцу;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Действие выполняется ребенком полностью самостоятельно.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Норма оценивания при освоении обучающимся адаптированных образовательных программ (относится только к категории обучающихся 2 уровня):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Оценка «1», «2» – не ставится.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Оценка «3» - выполнение задания в сопряжённом режиме,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хотя  не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наблюдается стойких позитивных изменений (динамика нестабильная, неравномерная)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Оценка «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4»   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– частичное, избирательное  усвоение  материала.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Оценка «5» – способность самостоятельно по образцу выполнять задания.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 Промежуточная аттестация обучающихся с ОВЗ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Освоение адаптированной образовательной программы, в том числе отдельной ее части или всего объема, сопровождается промежуточной аттестацией обучающихся с ОВЗ, проводимой в форме, установленной образовательным учреждением.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5.2. Форма промежуточной аттестации определяется учителем с учетом контингента обучающихся, содержания учебного материала, используемых образовательных технологий и календарно-тематического планирования.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5.3. Промежуточная аттестация проводится во 2-х – 9-х классах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школы,  в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конце каждого учебного года учителями, в сроки, установленные календарным учебным графиком школы.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6. Итоговая аттестация обучающихся с ОВЗ</w:t>
      </w:r>
    </w:p>
    <w:p w:rsidR="00B53A97" w:rsidRPr="00B53A97" w:rsidRDefault="00B53A97" w:rsidP="00B53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 Государственная (итоговая) аттестация детей с ограниченными возможностями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здоровья  проводится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обстановке, исключающей влияние негативных факторов на состояние их здоровья,  и в условиях, отвечающих психофизическим особенностям и состоянию здоровья выпускников в соответствии с федеральным законодательством. 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6.2.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Обучение  учащихся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ОВЗ завершается итоговой аттестацией - экзаменом по трудовому обучению.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6.3. Экзамен по трудовому обучению выпускников IX класса</w:t>
      </w:r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проводится в форме практической экзаменационной </w:t>
      </w:r>
      <w:hyperlink r:id="rId5" w:history="1">
        <w:r w:rsidRPr="00B53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работы</w:t>
        </w:r>
      </w:hyperlink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и устных</w:t>
      </w:r>
      <w:r w:rsidRPr="00B53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hyperlink r:id="rId6" w:history="1">
        <w:r w:rsidRPr="00B53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ответов</w:t>
        </w:r>
      </w:hyperlink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</w:t>
      </w:r>
      <w:hyperlink r:id="rId7" w:history="1">
        <w:r w:rsidRPr="00B53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билетам</w:t>
        </w:r>
      </w:hyperlink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6.3. Выпускникам с ОВЗ, успешно </w:t>
      </w:r>
      <w:proofErr w:type="gramStart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прошедшим  итоговую</w:t>
      </w:r>
      <w:proofErr w:type="gramEnd"/>
      <w:r w:rsidRPr="00B53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аттестацию в форме экзамена по трудовому обучению, выдается свидетельство об обучении по образцу и в порядке, которые устанавливаются федеральным органом исполнительной власти.</w:t>
      </w:r>
    </w:p>
    <w:p w:rsidR="00B53A97" w:rsidRPr="00B53A97" w:rsidRDefault="00B53A97" w:rsidP="00B5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3A97" w:rsidRPr="00B53A97" w:rsidRDefault="00B53A97" w:rsidP="00B53A9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351B2" w:rsidRDefault="00A351B2"/>
    <w:sectPr w:rsidR="00A351B2" w:rsidSect="00035F5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3F10"/>
    <w:multiLevelType w:val="multilevel"/>
    <w:tmpl w:val="61929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97"/>
    <w:rsid w:val="00284C76"/>
    <w:rsid w:val="00587EAC"/>
    <w:rsid w:val="007161DB"/>
    <w:rsid w:val="009450EC"/>
    <w:rsid w:val="00A351B2"/>
    <w:rsid w:val="00AB59AE"/>
    <w:rsid w:val="00B53A97"/>
    <w:rsid w:val="00C44ADC"/>
    <w:rsid w:val="00CE173F"/>
    <w:rsid w:val="00E913AA"/>
    <w:rsid w:val="00F2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4557"/>
  <w15:chartTrackingRefBased/>
  <w15:docId w15:val="{B7E67D07-1C4F-48F3-B050-5A988A88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53A9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A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87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55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4092.html" TargetMode="External"/><Relationship Id="rId5" Type="http://schemas.openxmlformats.org/officeDocument/2006/relationships/hyperlink" Target="http://www.pravoteka.ru/enc/504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4704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IVT-1</dc:creator>
  <cp:keywords/>
  <dc:description/>
  <cp:lastModifiedBy>IVT-1</cp:lastModifiedBy>
  <cp:revision>6</cp:revision>
  <dcterms:created xsi:type="dcterms:W3CDTF">2017-01-29T07:32:00Z</dcterms:created>
  <dcterms:modified xsi:type="dcterms:W3CDTF">2017-01-29T08:24:00Z</dcterms:modified>
</cp:coreProperties>
</file>