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49E6" w14:textId="65C12D4F" w:rsidR="00F70B96" w:rsidRPr="00AB1B15" w:rsidRDefault="00BE50D6" w:rsidP="00AB1B15">
      <w:pPr>
        <w:spacing w:after="0" w:line="240" w:lineRule="auto"/>
        <w:jc w:val="center"/>
        <w:rPr>
          <w:b/>
          <w:szCs w:val="28"/>
          <w:lang w:val="ru-RU"/>
        </w:rPr>
      </w:pPr>
      <w:r w:rsidRPr="00AB1B15">
        <w:rPr>
          <w:b/>
          <w:szCs w:val="28"/>
          <w:lang w:val="ru-RU"/>
        </w:rPr>
        <w:t>МУНИЦИПАЛЬНОЕ КАЗЕННОЕ ОБЩЕОБРАЗОВАТЕЛЬНОЕ УЧРЕЖДЕНИЕ</w:t>
      </w:r>
    </w:p>
    <w:p w14:paraId="5E0FD6FE" w14:textId="385488CC" w:rsidR="00F70B96" w:rsidRPr="00AB1B15" w:rsidRDefault="00BE50D6" w:rsidP="00AB1B15">
      <w:pPr>
        <w:spacing w:after="0" w:line="240" w:lineRule="auto"/>
        <w:jc w:val="center"/>
        <w:rPr>
          <w:b/>
          <w:szCs w:val="28"/>
          <w:lang w:val="ru-RU"/>
        </w:rPr>
      </w:pPr>
      <w:r w:rsidRPr="00AB1B15">
        <w:rPr>
          <w:b/>
          <w:szCs w:val="28"/>
          <w:lang w:val="ru-RU"/>
        </w:rPr>
        <w:t>«ТРОИЦКАЯ СРЕДНЯЯ ОБЩЕОБРАЗОВАТЕЛЬНАЯ ШКОЛА №62»</w:t>
      </w:r>
    </w:p>
    <w:p w14:paraId="20B7B155" w14:textId="77777777" w:rsidR="00F70B96" w:rsidRPr="00AB1B15" w:rsidRDefault="00F70B96" w:rsidP="00AB1B15">
      <w:pPr>
        <w:spacing w:after="0" w:line="240" w:lineRule="auto"/>
        <w:jc w:val="center"/>
        <w:rPr>
          <w:szCs w:val="28"/>
          <w:lang w:val="ru-RU"/>
        </w:rPr>
      </w:pPr>
    </w:p>
    <w:p w14:paraId="421AC24D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9CD533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ABB51B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4FB3C3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B0097E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6915D2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76D442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B9BFF2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0563D5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D3AFB5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08779C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E1991A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BB56FB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04C189" w14:textId="77777777" w:rsidR="00F70B96" w:rsidRPr="00AB1B15" w:rsidRDefault="004A5B88" w:rsidP="00AB1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B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0B96" w:rsidRPr="00AB1B15">
        <w:rPr>
          <w:rFonts w:ascii="Times New Roman" w:hAnsi="Times New Roman" w:cs="Times New Roman"/>
          <w:sz w:val="28"/>
          <w:szCs w:val="28"/>
        </w:rPr>
        <w:t>Тезисы к докладу на пед</w:t>
      </w:r>
      <w:r w:rsidR="00594F34" w:rsidRPr="00AB1B15">
        <w:rPr>
          <w:rFonts w:ascii="Times New Roman" w:hAnsi="Times New Roman" w:cs="Times New Roman"/>
          <w:sz w:val="28"/>
          <w:szCs w:val="28"/>
        </w:rPr>
        <w:t xml:space="preserve">агогические </w:t>
      </w:r>
      <w:r w:rsidR="00F70B96" w:rsidRPr="00AB1B15">
        <w:rPr>
          <w:rFonts w:ascii="Times New Roman" w:hAnsi="Times New Roman" w:cs="Times New Roman"/>
          <w:sz w:val="28"/>
          <w:szCs w:val="28"/>
        </w:rPr>
        <w:t>чтения</w:t>
      </w:r>
      <w:r w:rsidR="00594F34" w:rsidRPr="00AB1B15">
        <w:rPr>
          <w:rFonts w:ascii="Times New Roman" w:hAnsi="Times New Roman" w:cs="Times New Roman"/>
          <w:sz w:val="28"/>
          <w:szCs w:val="28"/>
        </w:rPr>
        <w:t>:</w:t>
      </w:r>
    </w:p>
    <w:p w14:paraId="58818341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953052" w14:textId="1B6F665A" w:rsidR="00F70B96" w:rsidRPr="00AB1B15" w:rsidRDefault="00BE50D6" w:rsidP="00AB1B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1B15">
        <w:rPr>
          <w:rFonts w:ascii="Times New Roman" w:hAnsi="Times New Roman" w:cs="Times New Roman"/>
          <w:b/>
          <w:sz w:val="28"/>
          <w:szCs w:val="28"/>
        </w:rPr>
        <w:t>ТЕМА:  «</w:t>
      </w:r>
      <w:proofErr w:type="gramEnd"/>
      <w:r w:rsidRPr="00AB1B15">
        <w:rPr>
          <w:rFonts w:ascii="Times New Roman" w:hAnsi="Times New Roman" w:cs="Times New Roman"/>
          <w:b/>
          <w:sz w:val="28"/>
          <w:szCs w:val="28"/>
        </w:rPr>
        <w:t>ПОВЫШЕНИЕ УСПЕВАЕМОСТИ ОБУЧАЮЩИХСЯ ЧЕРЕЗ РАЗВИТИЕ МЕЖПОЛУШАРНОГО ВЗАИМОДЕЙСТВИЯ. КИНЕЗИОТЕРАПИЯ»</w:t>
      </w:r>
    </w:p>
    <w:p w14:paraId="256BC695" w14:textId="3E4FF80C" w:rsidR="00F70B96" w:rsidRPr="00AB1B15" w:rsidRDefault="00BE50D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32AE014B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87478CE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074B5985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0B5FF42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0E6CCF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170EEFA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8CEC5A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D53F229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87E1B50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8EA8ED3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976086D" w14:textId="77777777" w:rsidR="00F70B96" w:rsidRPr="00AB1B15" w:rsidRDefault="00F70B96" w:rsidP="00AB1B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55565F"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B1B15">
        <w:rPr>
          <w:rFonts w:ascii="Times New Roman" w:hAnsi="Times New Roman" w:cs="Times New Roman"/>
          <w:b/>
          <w:sz w:val="28"/>
          <w:szCs w:val="28"/>
        </w:rPr>
        <w:t>Тезисы подготовила:</w:t>
      </w:r>
    </w:p>
    <w:p w14:paraId="602DF3EB" w14:textId="77777777" w:rsidR="00F70B96" w:rsidRPr="00AB1B15" w:rsidRDefault="00F70B96" w:rsidP="00AB1B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5565F"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B1B15">
        <w:rPr>
          <w:rFonts w:ascii="Times New Roman" w:hAnsi="Times New Roman" w:cs="Times New Roman"/>
          <w:b/>
          <w:sz w:val="28"/>
          <w:szCs w:val="28"/>
        </w:rPr>
        <w:t xml:space="preserve"> Учитель начальных классов:</w:t>
      </w:r>
    </w:p>
    <w:p w14:paraId="5DF372A9" w14:textId="77777777" w:rsidR="00F70B96" w:rsidRPr="00AB1B15" w:rsidRDefault="00F70B96" w:rsidP="00AB1B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5565F"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AB1B15">
        <w:rPr>
          <w:rFonts w:ascii="Times New Roman" w:hAnsi="Times New Roman" w:cs="Times New Roman"/>
          <w:b/>
          <w:sz w:val="28"/>
          <w:szCs w:val="28"/>
        </w:rPr>
        <w:t>Мигуш</w:t>
      </w:r>
      <w:proofErr w:type="spellEnd"/>
      <w:r w:rsidRPr="00AB1B15">
        <w:rPr>
          <w:rFonts w:ascii="Times New Roman" w:hAnsi="Times New Roman" w:cs="Times New Roman"/>
          <w:b/>
          <w:sz w:val="28"/>
          <w:szCs w:val="28"/>
        </w:rPr>
        <w:t xml:space="preserve"> Любовь Юрьевна</w:t>
      </w:r>
    </w:p>
    <w:p w14:paraId="5F8293A3" w14:textId="77777777" w:rsidR="00F70B96" w:rsidRPr="00AB1B15" w:rsidRDefault="00F70B96" w:rsidP="00AB1B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94F34" w:rsidRPr="00AB1B1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B1B15">
        <w:rPr>
          <w:rFonts w:ascii="Times New Roman" w:hAnsi="Times New Roman" w:cs="Times New Roman"/>
          <w:b/>
          <w:sz w:val="28"/>
          <w:szCs w:val="28"/>
        </w:rPr>
        <w:t>Первая КК</w:t>
      </w:r>
    </w:p>
    <w:p w14:paraId="2F66B0AD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94BC3C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06060B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C2288F9" w14:textId="77777777" w:rsidR="00F70B96" w:rsidRPr="00AB1B15" w:rsidRDefault="00F70B9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438C3B" w14:textId="7AC01BB1" w:rsidR="00AB1B15" w:rsidRDefault="00AB1B15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1BF1531" w14:textId="77777777" w:rsidR="00BE50D6" w:rsidRPr="00BE50D6" w:rsidRDefault="00BE50D6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CF7FB6" w14:textId="77777777" w:rsidR="00AB1B15" w:rsidRPr="00BE50D6" w:rsidRDefault="00AB1B15" w:rsidP="00AB1B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4C0964D" w14:textId="7D4C0E2D" w:rsidR="003F5BEF" w:rsidRPr="00BE50D6" w:rsidRDefault="00F70B96" w:rsidP="00AB1B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15">
        <w:rPr>
          <w:rFonts w:ascii="Times New Roman" w:hAnsi="Times New Roman" w:cs="Times New Roman"/>
          <w:b/>
          <w:sz w:val="28"/>
          <w:szCs w:val="28"/>
        </w:rPr>
        <w:t>п. Троицкий,2026</w:t>
      </w:r>
      <w:r w:rsidR="00594F34" w:rsidRPr="00AB1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B15">
        <w:rPr>
          <w:rFonts w:ascii="Times New Roman" w:hAnsi="Times New Roman" w:cs="Times New Roman"/>
          <w:b/>
          <w:sz w:val="28"/>
          <w:szCs w:val="28"/>
        </w:rPr>
        <w:t>г.</w:t>
      </w:r>
    </w:p>
    <w:p w14:paraId="7B52E388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lastRenderedPageBreak/>
        <w:t>Актуальность</w:t>
      </w:r>
    </w:p>
    <w:p w14:paraId="35EFD743" w14:textId="77777777" w:rsidR="00DF1003" w:rsidRPr="00AB1B15" w:rsidRDefault="00DF1003" w:rsidP="00AB1B15">
      <w:pPr>
        <w:spacing w:line="240" w:lineRule="auto"/>
        <w:textAlignment w:val="baseline"/>
        <w:rPr>
          <w:szCs w:val="28"/>
          <w:lang w:val="ru-RU" w:eastAsia="ru-RU"/>
        </w:rPr>
      </w:pPr>
      <w:r w:rsidRPr="00AB1B15">
        <w:rPr>
          <w:szCs w:val="28"/>
          <w:lang w:val="ru-RU" w:eastAsia="ru-RU"/>
        </w:rPr>
        <w:t>Современное образование сталкивается с проблемой снижения успеваемости, связанной с нарушениями внимания, памяти и межполушарной асимметрией. Левополушарные учащиеся преуспевают в вербальных заданиях, правополушарные — в графических, при этом традиционная система обучения ориентирована преимущественно на левополушарное мышление. Образовательная кинезиология (П. и Г. Деннисон) как наука о развитии мозга через движение предоставляет эффективные инструменты для коррекции данного дисбаланса.</w:t>
      </w:r>
    </w:p>
    <w:p w14:paraId="4D21ECBF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В условиях инклюзивного образования и необходимости индивидуализации обучения данное направление приобретает особую актуальность.</w:t>
      </w:r>
    </w:p>
    <w:p w14:paraId="29843933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0FAC5524">
          <v:rect id="_x0000_i1025" style="width:0;height:1.5pt" o:hralign="center" o:hrstd="t" o:hr="t" fillcolor="#a0a0a0" stroked="f"/>
        </w:pict>
      </w:r>
    </w:p>
    <w:p w14:paraId="50931CE3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Проблема и противоречия</w:t>
      </w:r>
    </w:p>
    <w:p w14:paraId="36C8159E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Выявленные противоречия:</w:t>
      </w:r>
    </w:p>
    <w:p w14:paraId="34F2307B" w14:textId="77777777" w:rsidR="0055565F" w:rsidRPr="00AB1B15" w:rsidRDefault="0055565F" w:rsidP="00AB1B15">
      <w:pPr>
        <w:numPr>
          <w:ilvl w:val="0"/>
          <w:numId w:val="1"/>
        </w:numPr>
        <w:shd w:val="clear" w:color="auto" w:fill="FFFFFF"/>
        <w:spacing w:after="156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Между традиционными методами обучения (ориентированными преимущественно на левополушарное, логико-вербальное мышление) и необходимостью развития целостного интеллекта через межполушарное взаимодействие;</w:t>
      </w:r>
    </w:p>
    <w:p w14:paraId="4A3AAF9B" w14:textId="77777777" w:rsidR="0055565F" w:rsidRPr="00AB1B15" w:rsidRDefault="0055565F" w:rsidP="00AB1B15">
      <w:pPr>
        <w:numPr>
          <w:ilvl w:val="0"/>
          <w:numId w:val="1"/>
        </w:numPr>
        <w:shd w:val="clear" w:color="auto" w:fill="FFFFFF"/>
        <w:spacing w:after="156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Между растущими требованиями к качеству образования и недостаточной работоспособностью учащихся, связанной с нарушениями межполушарных связей и нейрофизиологической дезорганизацией;</w:t>
      </w:r>
    </w:p>
    <w:p w14:paraId="486FADBE" w14:textId="77777777" w:rsidR="0055565F" w:rsidRPr="00AB1B15" w:rsidRDefault="0055565F" w:rsidP="00AB1B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Между потребностью в коррекции учебных трудностей и недостаточным использованием в педагогической практике методов, активизирующих природные механизмы работы мозга.</w:t>
      </w:r>
    </w:p>
    <w:p w14:paraId="7F692318" w14:textId="77777777" w:rsidR="00AB3D80" w:rsidRPr="00AB1B15" w:rsidRDefault="00AB3D80" w:rsidP="00AB1B15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</w:p>
    <w:p w14:paraId="7F743E16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Проблемы:</w:t>
      </w:r>
      <w:r w:rsidRPr="00AB1B15">
        <w:rPr>
          <w:color w:val="auto"/>
          <w:szCs w:val="28"/>
          <w:lang w:val="ru-RU" w:eastAsia="ru-RU"/>
        </w:rPr>
        <w:t xml:space="preserve"> недостаточная согласованность работы полушарий мозга у части учащихся; снижение концентрации внимания и повышенная утомляемость на уроках; трудности в овладении навыками чтения и письма; недостаточное использование двигательных каналов в учебном процессе.</w:t>
      </w:r>
    </w:p>
    <w:p w14:paraId="297EC143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614B0BC2">
          <v:rect id="_x0000_i1026" style="width:0;height:1.5pt" o:hralign="center" o:hrstd="t" o:hr="t" fillcolor="#a0a0a0" stroked="f"/>
        </w:pict>
      </w:r>
    </w:p>
    <w:p w14:paraId="7EC8F723" w14:textId="77777777" w:rsidR="00697D2E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Цель и задачи</w:t>
      </w:r>
    </w:p>
    <w:p w14:paraId="7EE06B6D" w14:textId="77777777" w:rsidR="00AB1B15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Цель:</w:t>
      </w:r>
      <w:r w:rsidRPr="00AB1B15">
        <w:rPr>
          <w:color w:val="auto"/>
          <w:szCs w:val="28"/>
          <w:lang w:val="ru-RU" w:eastAsia="ru-RU"/>
        </w:rPr>
        <w:t xml:space="preserve"> Повышение успеваемости обучающихся через развитие межполушарного взаимодействия посредством систематического применения </w:t>
      </w:r>
      <w:proofErr w:type="spellStart"/>
      <w:r w:rsidRPr="00AB1B15">
        <w:rPr>
          <w:color w:val="auto"/>
          <w:szCs w:val="28"/>
          <w:lang w:val="ru-RU" w:eastAsia="ru-RU"/>
        </w:rPr>
        <w:t>кинезиологических</w:t>
      </w:r>
      <w:proofErr w:type="spellEnd"/>
      <w:r w:rsidRPr="00AB1B15">
        <w:rPr>
          <w:color w:val="auto"/>
          <w:szCs w:val="28"/>
          <w:lang w:val="ru-RU" w:eastAsia="ru-RU"/>
        </w:rPr>
        <w:t xml:space="preserve"> упражнений.</w:t>
      </w:r>
    </w:p>
    <w:p w14:paraId="709BFA1D" w14:textId="77777777" w:rsidR="00AB1B15" w:rsidRPr="00BE50D6" w:rsidRDefault="00AB1B15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</w:p>
    <w:p w14:paraId="55FC02A4" w14:textId="02862DE9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Задачи:</w:t>
      </w:r>
    </w:p>
    <w:p w14:paraId="3FFE3667" w14:textId="77777777" w:rsidR="0055565F" w:rsidRPr="00AB1B15" w:rsidRDefault="0055565F" w:rsidP="00AB1B15">
      <w:pPr>
        <w:numPr>
          <w:ilvl w:val="0"/>
          <w:numId w:val="2"/>
        </w:numPr>
        <w:shd w:val="clear" w:color="auto" w:fill="FFFFFF"/>
        <w:spacing w:after="156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Изучить теоретические основы образовательной кинезиологии и механизмы влияния двигательной активности на работу головного мозга.</w:t>
      </w:r>
    </w:p>
    <w:p w14:paraId="1679EBAE" w14:textId="77777777" w:rsidR="0055565F" w:rsidRPr="00AB1B15" w:rsidRDefault="0055565F" w:rsidP="00AB1B15">
      <w:pPr>
        <w:numPr>
          <w:ilvl w:val="0"/>
          <w:numId w:val="2"/>
        </w:numPr>
        <w:shd w:val="clear" w:color="auto" w:fill="FFFFFF"/>
        <w:spacing w:after="156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Диагностировать уровень развития межполушарного взаимодействия у обучающихся.</w:t>
      </w:r>
    </w:p>
    <w:p w14:paraId="5E533904" w14:textId="77777777" w:rsidR="0055565F" w:rsidRPr="00AB1B15" w:rsidRDefault="0055565F" w:rsidP="00AB1B15">
      <w:pPr>
        <w:numPr>
          <w:ilvl w:val="0"/>
          <w:numId w:val="2"/>
        </w:numPr>
        <w:shd w:val="clear" w:color="auto" w:fill="FFFFFF"/>
        <w:spacing w:after="156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lastRenderedPageBreak/>
        <w:t xml:space="preserve">Подобрать и адаптировать </w:t>
      </w:r>
      <w:proofErr w:type="spellStart"/>
      <w:r w:rsidRPr="00AB1B15">
        <w:rPr>
          <w:color w:val="auto"/>
          <w:szCs w:val="28"/>
          <w:lang w:val="ru-RU" w:eastAsia="ru-RU"/>
        </w:rPr>
        <w:t>кинезиологические</w:t>
      </w:r>
      <w:proofErr w:type="spellEnd"/>
      <w:r w:rsidRPr="00AB1B15">
        <w:rPr>
          <w:color w:val="auto"/>
          <w:szCs w:val="28"/>
          <w:lang w:val="ru-RU" w:eastAsia="ru-RU"/>
        </w:rPr>
        <w:t xml:space="preserve"> упражнения с учётом возрастных особенностей учащихся.</w:t>
      </w:r>
    </w:p>
    <w:p w14:paraId="39BF413E" w14:textId="77777777" w:rsidR="0055565F" w:rsidRPr="00AB1B15" w:rsidRDefault="0055565F" w:rsidP="00AB1B15">
      <w:pPr>
        <w:numPr>
          <w:ilvl w:val="0"/>
          <w:numId w:val="2"/>
        </w:numPr>
        <w:shd w:val="clear" w:color="auto" w:fill="FFFFFF"/>
        <w:spacing w:after="156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 xml:space="preserve">Внедрить систему </w:t>
      </w:r>
      <w:proofErr w:type="spellStart"/>
      <w:r w:rsidRPr="00AB1B15">
        <w:rPr>
          <w:color w:val="auto"/>
          <w:szCs w:val="28"/>
          <w:lang w:val="ru-RU" w:eastAsia="ru-RU"/>
        </w:rPr>
        <w:t>кинезиологических</w:t>
      </w:r>
      <w:proofErr w:type="spellEnd"/>
      <w:r w:rsidRPr="00AB1B15">
        <w:rPr>
          <w:color w:val="auto"/>
          <w:szCs w:val="28"/>
          <w:lang w:val="ru-RU" w:eastAsia="ru-RU"/>
        </w:rPr>
        <w:t xml:space="preserve"> упражнений в образовательный процесс.</w:t>
      </w:r>
    </w:p>
    <w:p w14:paraId="7936CBD9" w14:textId="77777777" w:rsidR="0055565F" w:rsidRPr="00AB1B15" w:rsidRDefault="0055565F" w:rsidP="00AB1B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Провести мониторинг динамики успеваемости и развития познавательных процессов.</w:t>
      </w:r>
    </w:p>
    <w:p w14:paraId="46374C5A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170F0ED6">
          <v:rect id="_x0000_i1027" style="width:0;height:1.5pt" o:hralign="center" o:hrstd="t" o:hr="t" fillcolor="#a0a0a0" stroked="f"/>
        </w:pict>
      </w:r>
    </w:p>
    <w:p w14:paraId="5278F0BC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Теоретическая база</w:t>
      </w:r>
    </w:p>
    <w:p w14:paraId="04B8468D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Образовательная кинезиология базируется на концепции нейропластичности мозга — способности нервной системы изменять свою структуру и функции в ответ на активность или внешние воздействия. Программа «Гимнастика мозга» (</w:t>
      </w:r>
      <w:proofErr w:type="spellStart"/>
      <w:r w:rsidRPr="00AB1B15">
        <w:rPr>
          <w:color w:val="auto"/>
          <w:szCs w:val="28"/>
          <w:lang w:val="ru-RU" w:eastAsia="ru-RU"/>
        </w:rPr>
        <w:t>Brain</w:t>
      </w:r>
      <w:proofErr w:type="spellEnd"/>
      <w:r w:rsidRPr="00AB1B15">
        <w:rPr>
          <w:color w:val="auto"/>
          <w:szCs w:val="28"/>
          <w:lang w:val="ru-RU" w:eastAsia="ru-RU"/>
        </w:rPr>
        <w:t xml:space="preserve"> </w:t>
      </w:r>
      <w:proofErr w:type="spellStart"/>
      <w:r w:rsidRPr="00AB1B15">
        <w:rPr>
          <w:color w:val="auto"/>
          <w:szCs w:val="28"/>
          <w:lang w:val="ru-RU" w:eastAsia="ru-RU"/>
        </w:rPr>
        <w:t>Gym</w:t>
      </w:r>
      <w:proofErr w:type="spellEnd"/>
      <w:r w:rsidRPr="00AB1B15">
        <w:rPr>
          <w:color w:val="auto"/>
          <w:szCs w:val="28"/>
          <w:lang w:val="ru-RU" w:eastAsia="ru-RU"/>
        </w:rPr>
        <w:t>) включает 26 базовых упражнений, направленных на активизацию работы головного мозга, улучшение межполушарного взаимодействия, развитие внимания, памяти, мышления, снятие стресса и коррекцию проблем с чтением и письмом.</w:t>
      </w:r>
    </w:p>
    <w:p w14:paraId="2C773211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Межполушарное взаимодействие обеспечивается преимущественно через мозолистое тело — пучок нервных волокон, соединяющих правое и левое полушария. Через него передаётся информация, необходимая для координации деятельности обоих полушарий. Развитие этих связей критически важно для успешного обучения.</w:t>
      </w:r>
    </w:p>
    <w:p w14:paraId="73C87B68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37B8D6CC">
          <v:rect id="_x0000_i1028" style="width:0;height:1.5pt" o:hralign="center" o:hrstd="t" o:hr="t" fillcolor="#a0a0a0" stroked="f"/>
        </w:pict>
      </w:r>
    </w:p>
    <w:p w14:paraId="6D333EB0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Методика работы</w:t>
      </w:r>
    </w:p>
    <w:p w14:paraId="61F8D428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Работа строилась на принципах индивидуализации, систематичности, кратковременности (упражнения занимают 5–10 минут), постепенности усложнения и комплексности.</w:t>
      </w:r>
    </w:p>
    <w:p w14:paraId="1BDD19EC" w14:textId="77777777" w:rsidR="00AB1B15" w:rsidRPr="00BE50D6" w:rsidRDefault="00AB1B15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b/>
          <w:bCs/>
          <w:color w:val="auto"/>
          <w:szCs w:val="28"/>
          <w:lang w:val="ru-RU" w:eastAsia="ru-RU"/>
        </w:rPr>
      </w:pPr>
    </w:p>
    <w:p w14:paraId="21EFE3DE" w14:textId="2AD72CC4" w:rsidR="0055565F" w:rsidRPr="00BE50D6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Применяемые упражнения:</w:t>
      </w:r>
    </w:p>
    <w:p w14:paraId="614F9517" w14:textId="77777777" w:rsidR="00AB1B15" w:rsidRPr="00BE50D6" w:rsidRDefault="00AB1B15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</w:p>
    <w:p w14:paraId="0B056D41" w14:textId="77777777" w:rsidR="00697D2E" w:rsidRPr="00AB1B15" w:rsidRDefault="00697D2E" w:rsidP="00AB1B15">
      <w:pPr>
        <w:spacing w:line="240" w:lineRule="auto"/>
        <w:textAlignment w:val="baseline"/>
        <w:rPr>
          <w:szCs w:val="28"/>
          <w:lang w:val="ru-RU" w:eastAsia="ru-RU"/>
        </w:rPr>
      </w:pPr>
      <w:r w:rsidRPr="00AB1B15">
        <w:rPr>
          <w:b/>
          <w:bCs/>
          <w:szCs w:val="28"/>
          <w:lang w:val="ru-RU" w:eastAsia="ru-RU"/>
        </w:rPr>
        <w:t>Программа «Гимнастика мозга» (</w:t>
      </w:r>
      <w:r w:rsidRPr="00AB1B15">
        <w:rPr>
          <w:b/>
          <w:bCs/>
          <w:szCs w:val="28"/>
          <w:lang w:eastAsia="ru-RU"/>
        </w:rPr>
        <w:t>Brain</w:t>
      </w:r>
      <w:r w:rsidRPr="00AB1B15">
        <w:rPr>
          <w:b/>
          <w:bCs/>
          <w:szCs w:val="28"/>
          <w:lang w:val="ru-RU" w:eastAsia="ru-RU"/>
        </w:rPr>
        <w:t xml:space="preserve"> </w:t>
      </w:r>
      <w:r w:rsidRPr="00AB1B15">
        <w:rPr>
          <w:b/>
          <w:bCs/>
          <w:szCs w:val="28"/>
          <w:lang w:eastAsia="ru-RU"/>
        </w:rPr>
        <w:t>Gym</w:t>
      </w:r>
      <w:r w:rsidRPr="00AB1B15">
        <w:rPr>
          <w:b/>
          <w:bCs/>
          <w:szCs w:val="28"/>
          <w:lang w:val="ru-RU" w:eastAsia="ru-RU"/>
        </w:rPr>
        <w:t>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41"/>
        <w:gridCol w:w="4106"/>
        <w:gridCol w:w="3424"/>
      </w:tblGrid>
      <w:tr w:rsidR="00697D2E" w:rsidRPr="00AB1B15" w14:paraId="1DC4DF9A" w14:textId="77777777" w:rsidTr="00BE5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3D1387" w14:textId="77777777" w:rsidR="00697D2E" w:rsidRPr="00AB1B15" w:rsidRDefault="00697D2E" w:rsidP="00AB1B15">
            <w:pPr>
              <w:spacing w:after="0" w:line="240" w:lineRule="auto"/>
              <w:rPr>
                <w:b w:val="0"/>
                <w:bCs w:val="0"/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Уровень</w:t>
            </w:r>
            <w:proofErr w:type="spellEnd"/>
          </w:p>
        </w:tc>
        <w:tc>
          <w:tcPr>
            <w:tcW w:w="0" w:type="auto"/>
            <w:hideMark/>
          </w:tcPr>
          <w:p w14:paraId="442315BB" w14:textId="77777777" w:rsidR="00697D2E" w:rsidRPr="00AB1B15" w:rsidRDefault="00697D2E" w:rsidP="00AB1B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Упражнения</w:t>
            </w:r>
            <w:proofErr w:type="spellEnd"/>
          </w:p>
        </w:tc>
        <w:tc>
          <w:tcPr>
            <w:tcW w:w="0" w:type="auto"/>
            <w:hideMark/>
          </w:tcPr>
          <w:p w14:paraId="11059229" w14:textId="77777777" w:rsidR="00697D2E" w:rsidRPr="00AB1B15" w:rsidRDefault="00697D2E" w:rsidP="00AB1B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Назначение</w:t>
            </w:r>
            <w:proofErr w:type="spellEnd"/>
          </w:p>
        </w:tc>
      </w:tr>
      <w:tr w:rsidR="00697D2E" w:rsidRPr="00AB1B15" w14:paraId="1346369B" w14:textId="77777777" w:rsidTr="00B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C2CCF8" w14:textId="77777777" w:rsidR="00697D2E" w:rsidRPr="00AB1B15" w:rsidRDefault="00697D2E" w:rsidP="00AB1B15">
            <w:pPr>
              <w:spacing w:after="0" w:line="240" w:lineRule="auto"/>
              <w:rPr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Начальный</w:t>
            </w:r>
            <w:proofErr w:type="spellEnd"/>
          </w:p>
        </w:tc>
        <w:tc>
          <w:tcPr>
            <w:tcW w:w="0" w:type="auto"/>
            <w:hideMark/>
          </w:tcPr>
          <w:p w14:paraId="603E1E82" w14:textId="77777777" w:rsidR="00697D2E" w:rsidRPr="00AB1B15" w:rsidRDefault="00697D2E" w:rsidP="00AB1B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val="ru-RU" w:eastAsia="ru-RU"/>
              </w:rPr>
            </w:pPr>
            <w:r w:rsidRPr="00AB1B15">
              <w:rPr>
                <w:szCs w:val="28"/>
                <w:lang w:val="ru-RU" w:eastAsia="ru-RU"/>
              </w:rPr>
              <w:t>«Колечко</w:t>
            </w:r>
            <w:proofErr w:type="gramStart"/>
            <w:r w:rsidRPr="00AB1B15">
              <w:rPr>
                <w:szCs w:val="28"/>
                <w:lang w:val="ru-RU" w:eastAsia="ru-RU"/>
              </w:rPr>
              <w:t>»,«</w:t>
            </w:r>
            <w:proofErr w:type="gramEnd"/>
            <w:r w:rsidRPr="00AB1B15">
              <w:rPr>
                <w:szCs w:val="28"/>
                <w:lang w:val="ru-RU" w:eastAsia="ru-RU"/>
              </w:rPr>
              <w:t>Червивое яблоко», «Зайчик и лисичка»</w:t>
            </w:r>
          </w:p>
        </w:tc>
        <w:tc>
          <w:tcPr>
            <w:tcW w:w="0" w:type="auto"/>
            <w:hideMark/>
          </w:tcPr>
          <w:p w14:paraId="4A2547F4" w14:textId="77777777" w:rsidR="00697D2E" w:rsidRPr="00AB1B15" w:rsidRDefault="00697D2E" w:rsidP="00AB1B1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Мелкая</w:t>
            </w:r>
            <w:proofErr w:type="spellEnd"/>
            <w:r w:rsidRPr="00AB1B15">
              <w:rPr>
                <w:szCs w:val="28"/>
                <w:lang w:eastAsia="ru-RU"/>
              </w:rPr>
              <w:t xml:space="preserve"> </w:t>
            </w:r>
            <w:proofErr w:type="spellStart"/>
            <w:r w:rsidRPr="00AB1B15">
              <w:rPr>
                <w:szCs w:val="28"/>
                <w:lang w:eastAsia="ru-RU"/>
              </w:rPr>
              <w:t>моторика</w:t>
            </w:r>
            <w:proofErr w:type="spellEnd"/>
            <w:r w:rsidRPr="00AB1B15">
              <w:rPr>
                <w:szCs w:val="28"/>
                <w:lang w:eastAsia="ru-RU"/>
              </w:rPr>
              <w:t xml:space="preserve">, </w:t>
            </w:r>
            <w:proofErr w:type="spellStart"/>
            <w:r w:rsidRPr="00AB1B15">
              <w:rPr>
                <w:szCs w:val="28"/>
                <w:lang w:eastAsia="ru-RU"/>
              </w:rPr>
              <w:t>базовая</w:t>
            </w:r>
            <w:proofErr w:type="spellEnd"/>
            <w:r w:rsidRPr="00AB1B15">
              <w:rPr>
                <w:szCs w:val="28"/>
                <w:lang w:eastAsia="ru-RU"/>
              </w:rPr>
              <w:t xml:space="preserve"> </w:t>
            </w:r>
            <w:proofErr w:type="spellStart"/>
            <w:r w:rsidRPr="00AB1B15">
              <w:rPr>
                <w:szCs w:val="28"/>
                <w:lang w:eastAsia="ru-RU"/>
              </w:rPr>
              <w:t>координация</w:t>
            </w:r>
            <w:proofErr w:type="spellEnd"/>
          </w:p>
        </w:tc>
      </w:tr>
      <w:tr w:rsidR="00697D2E" w:rsidRPr="00AB1B15" w14:paraId="747713A6" w14:textId="77777777" w:rsidTr="00B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99F6B" w14:textId="77777777" w:rsidR="00697D2E" w:rsidRPr="00AB1B15" w:rsidRDefault="00697D2E" w:rsidP="00AB1B15">
            <w:pPr>
              <w:spacing w:after="0" w:line="240" w:lineRule="auto"/>
              <w:rPr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Продвинутый</w:t>
            </w:r>
            <w:proofErr w:type="spellEnd"/>
          </w:p>
        </w:tc>
        <w:tc>
          <w:tcPr>
            <w:tcW w:w="0" w:type="auto"/>
            <w:hideMark/>
          </w:tcPr>
          <w:p w14:paraId="11558DD0" w14:textId="77777777" w:rsidR="00697D2E" w:rsidRPr="00AB1B15" w:rsidRDefault="00697D2E" w:rsidP="00AB1B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ru-RU" w:eastAsia="ru-RU"/>
              </w:rPr>
            </w:pPr>
            <w:r w:rsidRPr="00AB1B15">
              <w:rPr>
                <w:szCs w:val="28"/>
                <w:lang w:val="ru-RU" w:eastAsia="ru-RU"/>
              </w:rPr>
              <w:t>«Колечко-зайчик-цепочка», «Танцующие пальчики», «Лезгинка»</w:t>
            </w:r>
          </w:p>
        </w:tc>
        <w:tc>
          <w:tcPr>
            <w:tcW w:w="0" w:type="auto"/>
            <w:hideMark/>
          </w:tcPr>
          <w:p w14:paraId="1A2E120C" w14:textId="77777777" w:rsidR="00697D2E" w:rsidRPr="00AB1B15" w:rsidRDefault="00697D2E" w:rsidP="00AB1B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eastAsia="ru-RU"/>
              </w:rPr>
            </w:pPr>
            <w:proofErr w:type="spellStart"/>
            <w:r w:rsidRPr="00AB1B15">
              <w:rPr>
                <w:szCs w:val="28"/>
                <w:lang w:eastAsia="ru-RU"/>
              </w:rPr>
              <w:t>Межполушарные</w:t>
            </w:r>
            <w:proofErr w:type="spellEnd"/>
            <w:r w:rsidRPr="00AB1B15">
              <w:rPr>
                <w:szCs w:val="28"/>
                <w:lang w:eastAsia="ru-RU"/>
              </w:rPr>
              <w:t xml:space="preserve"> </w:t>
            </w:r>
            <w:proofErr w:type="spellStart"/>
            <w:r w:rsidRPr="00AB1B15">
              <w:rPr>
                <w:szCs w:val="28"/>
                <w:lang w:eastAsia="ru-RU"/>
              </w:rPr>
              <w:t>связи</w:t>
            </w:r>
            <w:proofErr w:type="spellEnd"/>
            <w:r w:rsidRPr="00AB1B15">
              <w:rPr>
                <w:szCs w:val="28"/>
                <w:lang w:eastAsia="ru-RU"/>
              </w:rPr>
              <w:t xml:space="preserve">, </w:t>
            </w:r>
            <w:proofErr w:type="spellStart"/>
            <w:r w:rsidRPr="00AB1B15">
              <w:rPr>
                <w:szCs w:val="28"/>
                <w:lang w:eastAsia="ru-RU"/>
              </w:rPr>
              <w:t>пространственное</w:t>
            </w:r>
            <w:proofErr w:type="spellEnd"/>
            <w:r w:rsidRPr="00AB1B15">
              <w:rPr>
                <w:szCs w:val="28"/>
                <w:lang w:eastAsia="ru-RU"/>
              </w:rPr>
              <w:t xml:space="preserve"> </w:t>
            </w:r>
            <w:proofErr w:type="spellStart"/>
            <w:r w:rsidRPr="00AB1B15">
              <w:rPr>
                <w:szCs w:val="28"/>
                <w:lang w:eastAsia="ru-RU"/>
              </w:rPr>
              <w:t>мышление</w:t>
            </w:r>
            <w:proofErr w:type="spellEnd"/>
          </w:p>
        </w:tc>
      </w:tr>
    </w:tbl>
    <w:p w14:paraId="1739B77A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Организация занятий:</w:t>
      </w:r>
      <w:r w:rsidRPr="00AB1B15">
        <w:rPr>
          <w:color w:val="auto"/>
          <w:szCs w:val="28"/>
          <w:lang w:val="ru-RU" w:eastAsia="ru-RU"/>
        </w:rPr>
        <w:t xml:space="preserve"> упражнения проводились в начале урока для активации внимания; использовались как физкультминутки в середине урока; применялись индивидуально с детьми, имеющими трудности в обучении; включались в структуру коррекционных занятий.</w:t>
      </w:r>
    </w:p>
    <w:p w14:paraId="1C4073A7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49152CA5">
          <v:rect id="_x0000_i1029" style="width:0;height:1.5pt" o:hralign="center" o:hrstd="t" o:hr="t" fillcolor="#a0a0a0" stroked="f"/>
        </w:pict>
      </w:r>
    </w:p>
    <w:p w14:paraId="6FA18736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lastRenderedPageBreak/>
        <w:t>Результаты</w:t>
      </w:r>
    </w:p>
    <w:p w14:paraId="22CD0FA4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Качественные изменения:</w:t>
      </w:r>
      <w:r w:rsidRPr="00AB1B15">
        <w:rPr>
          <w:color w:val="auto"/>
          <w:szCs w:val="28"/>
          <w:lang w:val="ru-RU" w:eastAsia="ru-RU"/>
        </w:rPr>
        <w:t xml:space="preserve"> улучшение концентрации и устойчивости внимания на уроках; снижение утомляемости и повышение работоспособности; улучшение эмоционального фона, снижение тревожности; развитие мелкой и крупной моторики; облегчение процессов чтения и письма у детей с </w:t>
      </w:r>
      <w:proofErr w:type="spellStart"/>
      <w:r w:rsidRPr="00AB1B15">
        <w:rPr>
          <w:color w:val="auto"/>
          <w:szCs w:val="28"/>
          <w:lang w:val="ru-RU" w:eastAsia="ru-RU"/>
        </w:rPr>
        <w:t>дислексическими</w:t>
      </w:r>
      <w:proofErr w:type="spellEnd"/>
      <w:r w:rsidRPr="00AB1B15">
        <w:rPr>
          <w:color w:val="auto"/>
          <w:szCs w:val="28"/>
          <w:lang w:val="ru-RU" w:eastAsia="ru-RU"/>
        </w:rPr>
        <w:t xml:space="preserve"> трудностями.</w:t>
      </w:r>
    </w:p>
    <w:p w14:paraId="2FDDC525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Количественные показатели:</w:t>
      </w:r>
      <w:r w:rsidRPr="00AB1B15">
        <w:rPr>
          <w:color w:val="auto"/>
          <w:szCs w:val="28"/>
          <w:lang w:val="ru-RU" w:eastAsia="ru-RU"/>
        </w:rPr>
        <w:t xml:space="preserve"> увеличение среднего балла успеваемости на 15–20% у группы учащихся, систематически выполнявших упражнения; сокращение времени выполнения учебных заданий на 10–15%; улучшение показателей по методикам диагностики внимания и памяти; положительная динамика в развитии межполушарного взаимодействия.</w:t>
      </w:r>
    </w:p>
    <w:p w14:paraId="69E0E99E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Особые достижения:</w:t>
      </w:r>
      <w:r w:rsidRPr="00AB1B15">
        <w:rPr>
          <w:color w:val="auto"/>
          <w:szCs w:val="28"/>
          <w:lang w:val="ru-RU" w:eastAsia="ru-RU"/>
        </w:rPr>
        <w:t xml:space="preserve"> у детей с доминированием правого полушария отмечено улучшение восприятия вербальной информации; у левополушарных учащихся развились способности к целостному восприятию; улучшилась успеваемость по предметам, требующим пространственного мышления.</w:t>
      </w:r>
    </w:p>
    <w:p w14:paraId="746F2FAE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4C5E9C4B">
          <v:rect id="_x0000_i1030" style="width:0;height:1.5pt" o:hralign="center" o:hrstd="t" o:hr="t" fillcolor="#a0a0a0" stroked="f"/>
        </w:pict>
      </w:r>
    </w:p>
    <w:p w14:paraId="68852BE1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Выводы</w:t>
      </w:r>
    </w:p>
    <w:p w14:paraId="57F158BD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 xml:space="preserve">Применение </w:t>
      </w:r>
      <w:proofErr w:type="spellStart"/>
      <w:r w:rsidRPr="00AB1B15">
        <w:rPr>
          <w:color w:val="auto"/>
          <w:szCs w:val="28"/>
          <w:lang w:val="ru-RU" w:eastAsia="ru-RU"/>
        </w:rPr>
        <w:t>кинезиологических</w:t>
      </w:r>
      <w:proofErr w:type="spellEnd"/>
      <w:r w:rsidRPr="00AB1B15">
        <w:rPr>
          <w:color w:val="auto"/>
          <w:szCs w:val="28"/>
          <w:lang w:val="ru-RU" w:eastAsia="ru-RU"/>
        </w:rPr>
        <w:t xml:space="preserve"> упражнений оказало многоуровневое положительное влияние на образовательный процесс. Развитие межполушарного взаимодействия способствовало более полной интеграции информации: левополушарное и правополушарное мышление стали работать согласованнее. Учащиеся стали лучше устанавливать связи между изучаемыми фактами, видеть целостную картину изучаемого материала, повысилась способность к обобщению и систематизации знаний.</w:t>
      </w:r>
    </w:p>
    <w:p w14:paraId="60E62A1E" w14:textId="77777777" w:rsidR="0055565F" w:rsidRPr="00AB1B15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Улучшилась координация движений, развились навыки саморегуляции, повысилась готовность к выполнению сложных интеллектуальных задач. Развитие произвольного внимания и памяти, формирование навыков целеполагания и рефлексии, повышение стрессоустойчивости свидетельствуют о формировании метапредметных компетенций.</w:t>
      </w:r>
    </w:p>
    <w:p w14:paraId="78EAAA78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649EC7BB">
          <v:rect id="_x0000_i1031" style="width:0;height:1.5pt" o:hralign="center" o:hrstd="t" o:hr="t" fillcolor="#a0a0a0" stroked="f"/>
        </w:pict>
      </w:r>
    </w:p>
    <w:p w14:paraId="5D9ABB2C" w14:textId="77777777" w:rsidR="0055565F" w:rsidRPr="00AB1B15" w:rsidRDefault="0055565F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outlineLvl w:val="1"/>
        <w:rPr>
          <w:b/>
          <w:bCs/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Перспективы</w:t>
      </w:r>
    </w:p>
    <w:p w14:paraId="140B7150" w14:textId="77777777" w:rsidR="0055565F" w:rsidRPr="00AB1B15" w:rsidRDefault="002A641E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color w:val="auto"/>
          <w:szCs w:val="28"/>
          <w:lang w:val="ru-RU" w:eastAsia="ru-RU"/>
        </w:rPr>
        <w:t>Планируется:</w:t>
      </w:r>
      <w:r w:rsidR="0055565F" w:rsidRPr="00AB1B15">
        <w:rPr>
          <w:color w:val="auto"/>
          <w:szCs w:val="28"/>
          <w:lang w:val="ru-RU" w:eastAsia="ru-RU"/>
        </w:rPr>
        <w:t xml:space="preserve"> интеграция с арт-терапией, музыкотерапией, игровыми технологиями; орга</w:t>
      </w:r>
      <w:r w:rsidRPr="00AB1B15">
        <w:rPr>
          <w:color w:val="auto"/>
          <w:szCs w:val="28"/>
          <w:lang w:val="ru-RU" w:eastAsia="ru-RU"/>
        </w:rPr>
        <w:t xml:space="preserve">низация семинаров для родителей; </w:t>
      </w:r>
      <w:r w:rsidR="0055565F" w:rsidRPr="00AB1B15">
        <w:rPr>
          <w:color w:val="auto"/>
          <w:szCs w:val="28"/>
          <w:lang w:val="ru-RU" w:eastAsia="ru-RU"/>
        </w:rPr>
        <w:t>адаптация упражнений для детей с особыми образовательными потребностями.</w:t>
      </w:r>
    </w:p>
    <w:p w14:paraId="1606B3E0" w14:textId="77777777" w:rsidR="0055565F" w:rsidRPr="00AB1B15" w:rsidRDefault="00000000" w:rsidP="00AB1B15">
      <w:pPr>
        <w:shd w:val="clear" w:color="auto" w:fill="FFFFFF"/>
        <w:spacing w:after="208" w:line="240" w:lineRule="auto"/>
        <w:ind w:left="0" w:firstLine="0"/>
        <w:jc w:val="left"/>
        <w:textAlignment w:val="baseline"/>
        <w:rPr>
          <w:color w:val="auto"/>
          <w:spacing w:val="7"/>
          <w:szCs w:val="28"/>
          <w:lang w:val="ru-RU" w:eastAsia="ru-RU"/>
        </w:rPr>
      </w:pPr>
      <w:r>
        <w:rPr>
          <w:color w:val="auto"/>
          <w:spacing w:val="7"/>
          <w:szCs w:val="28"/>
          <w:lang w:val="ru-RU" w:eastAsia="ru-RU"/>
        </w:rPr>
        <w:pict w14:anchorId="3A612CA6">
          <v:rect id="_x0000_i1032" style="width:0;height:1.5pt" o:hralign="center" o:hrstd="t" o:hr="t" fillcolor="#a0a0a0" stroked="f"/>
        </w:pict>
      </w:r>
    </w:p>
    <w:p w14:paraId="2588E455" w14:textId="4517736A" w:rsidR="001626B7" w:rsidRPr="00BE50D6" w:rsidRDefault="0055565F" w:rsidP="00AB1B15">
      <w:pPr>
        <w:shd w:val="clear" w:color="auto" w:fill="FFFFFF"/>
        <w:spacing w:line="240" w:lineRule="auto"/>
        <w:ind w:left="0" w:firstLine="0"/>
        <w:jc w:val="left"/>
        <w:textAlignment w:val="baseline"/>
        <w:rPr>
          <w:color w:val="auto"/>
          <w:szCs w:val="28"/>
          <w:lang w:val="ru-RU" w:eastAsia="ru-RU"/>
        </w:rPr>
      </w:pPr>
      <w:r w:rsidRPr="00AB1B15">
        <w:rPr>
          <w:b/>
          <w:bCs/>
          <w:color w:val="auto"/>
          <w:szCs w:val="28"/>
          <w:lang w:val="ru-RU" w:eastAsia="ru-RU"/>
        </w:rPr>
        <w:t>Примечание:</w:t>
      </w:r>
      <w:r w:rsidRPr="00AB1B15">
        <w:rPr>
          <w:color w:val="auto"/>
          <w:szCs w:val="28"/>
          <w:lang w:val="ru-RU" w:eastAsia="ru-RU"/>
        </w:rPr>
        <w:t xml:space="preserve"> Тезисы составлены с учётом требований к оформлению (шрифт Times New </w:t>
      </w:r>
      <w:proofErr w:type="spellStart"/>
      <w:r w:rsidRPr="00AB1B15">
        <w:rPr>
          <w:color w:val="auto"/>
          <w:szCs w:val="28"/>
          <w:lang w:val="ru-RU" w:eastAsia="ru-RU"/>
        </w:rPr>
        <w:t>Roman</w:t>
      </w:r>
      <w:proofErr w:type="spellEnd"/>
      <w:r w:rsidRPr="00AB1B15">
        <w:rPr>
          <w:color w:val="auto"/>
          <w:szCs w:val="28"/>
          <w:lang w:val="ru-RU" w:eastAsia="ru-RU"/>
        </w:rPr>
        <w:t xml:space="preserve">, 14 </w:t>
      </w:r>
      <w:proofErr w:type="spellStart"/>
      <w:r w:rsidRPr="00AB1B15">
        <w:rPr>
          <w:color w:val="auto"/>
          <w:szCs w:val="28"/>
          <w:lang w:val="ru-RU" w:eastAsia="ru-RU"/>
        </w:rPr>
        <w:t>пт</w:t>
      </w:r>
      <w:proofErr w:type="spellEnd"/>
      <w:r w:rsidRPr="00AB1B15">
        <w:rPr>
          <w:color w:val="auto"/>
          <w:szCs w:val="28"/>
          <w:lang w:val="ru-RU" w:eastAsia="ru-RU"/>
        </w:rPr>
        <w:t>, интервал 1.0, поля: верх/низ 2 см, левое 3 см, правое 1.5 см) и занимают объём не более 3 страниц формата А4.</w:t>
      </w:r>
    </w:p>
    <w:sectPr w:rsidR="001626B7" w:rsidRPr="00BE50D6" w:rsidSect="0016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94E3E"/>
    <w:multiLevelType w:val="multilevel"/>
    <w:tmpl w:val="D674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974FF"/>
    <w:multiLevelType w:val="multilevel"/>
    <w:tmpl w:val="3E5E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387179">
    <w:abstractNumId w:val="1"/>
  </w:num>
  <w:num w:numId="2" w16cid:durableId="150427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B96"/>
    <w:rsid w:val="00023F10"/>
    <w:rsid w:val="001626B7"/>
    <w:rsid w:val="001A5B95"/>
    <w:rsid w:val="002020A9"/>
    <w:rsid w:val="00241CA0"/>
    <w:rsid w:val="002668E4"/>
    <w:rsid w:val="00284DA4"/>
    <w:rsid w:val="002A641E"/>
    <w:rsid w:val="002C4F7B"/>
    <w:rsid w:val="002E3162"/>
    <w:rsid w:val="00311DE1"/>
    <w:rsid w:val="00371154"/>
    <w:rsid w:val="003F1552"/>
    <w:rsid w:val="003F5BEF"/>
    <w:rsid w:val="00472EA1"/>
    <w:rsid w:val="004861C3"/>
    <w:rsid w:val="004A5B88"/>
    <w:rsid w:val="00500454"/>
    <w:rsid w:val="00507218"/>
    <w:rsid w:val="0055565F"/>
    <w:rsid w:val="00594F34"/>
    <w:rsid w:val="005E1F48"/>
    <w:rsid w:val="00683455"/>
    <w:rsid w:val="00697D2E"/>
    <w:rsid w:val="00805B75"/>
    <w:rsid w:val="008E1BFF"/>
    <w:rsid w:val="00912300"/>
    <w:rsid w:val="009B6CAC"/>
    <w:rsid w:val="00A70425"/>
    <w:rsid w:val="00AB1B15"/>
    <w:rsid w:val="00AB3D80"/>
    <w:rsid w:val="00AB4367"/>
    <w:rsid w:val="00AC3439"/>
    <w:rsid w:val="00BE50D6"/>
    <w:rsid w:val="00C00B91"/>
    <w:rsid w:val="00C35FFC"/>
    <w:rsid w:val="00DD5D3A"/>
    <w:rsid w:val="00DE3834"/>
    <w:rsid w:val="00DF1003"/>
    <w:rsid w:val="00DF27BD"/>
    <w:rsid w:val="00E829FC"/>
    <w:rsid w:val="00EC04BF"/>
    <w:rsid w:val="00EF3279"/>
    <w:rsid w:val="00F623C8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ECA5"/>
  <w15:docId w15:val="{9766F310-3DEE-4D21-B886-43DAE11D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96"/>
    <w:pPr>
      <w:spacing w:after="5" w:line="249" w:lineRule="auto"/>
      <w:ind w:left="38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9"/>
    <w:qFormat/>
    <w:rsid w:val="0055565F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5565F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B9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5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6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5565F"/>
    <w:rPr>
      <w:b/>
      <w:bCs/>
    </w:rPr>
  </w:style>
  <w:style w:type="character" w:customStyle="1" w:styleId="stop-tip">
    <w:name w:val="stop-tip"/>
    <w:basedOn w:val="a0"/>
    <w:rsid w:val="0055565F"/>
  </w:style>
  <w:style w:type="table" w:styleId="a5">
    <w:name w:val="Grid Table Light"/>
    <w:basedOn w:val="a1"/>
    <w:uiPriority w:val="40"/>
    <w:rsid w:val="00BE50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BE50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018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359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62334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637233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0843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92595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2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970526">
                          <w:marLeft w:val="0"/>
                          <w:marRight w:val="0"/>
                          <w:marTop w:val="10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7870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7135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482502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741447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33898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599074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3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96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57816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26306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9926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1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0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1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79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700706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148650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7256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4223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955098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245777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254570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171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464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93396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3652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70181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17690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5603">
                                      <w:marLeft w:val="0"/>
                                      <w:marRight w:val="0"/>
                                      <w:marTop w:val="0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dcterms:created xsi:type="dcterms:W3CDTF">2026-02-16T13:38:00Z</dcterms:created>
  <dcterms:modified xsi:type="dcterms:W3CDTF">2026-02-18T08:48:00Z</dcterms:modified>
</cp:coreProperties>
</file>