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42" w:rsidRDefault="00B64A42" w:rsidP="00B64A42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sz w:val="28"/>
          <w:szCs w:val="28"/>
        </w:rPr>
      </w:pPr>
      <w:r w:rsidRPr="008E0F32">
        <w:rPr>
          <w:b/>
          <w:sz w:val="28"/>
          <w:szCs w:val="28"/>
        </w:rPr>
        <w:t xml:space="preserve">Анализ результативности, эффективности и качества деятельности по оказанию психолого-педагогической помощи </w:t>
      </w:r>
      <w:proofErr w:type="gramStart"/>
      <w:r w:rsidRPr="008E0F32">
        <w:rPr>
          <w:b/>
          <w:sz w:val="28"/>
          <w:szCs w:val="28"/>
        </w:rPr>
        <w:t>обучающимся</w:t>
      </w:r>
      <w:proofErr w:type="gramEnd"/>
      <w:r w:rsidRPr="008E0F32">
        <w:rPr>
          <w:b/>
          <w:sz w:val="28"/>
          <w:szCs w:val="28"/>
        </w:rPr>
        <w:t>.</w:t>
      </w:r>
    </w:p>
    <w:p w:rsidR="00B64A42" w:rsidRDefault="00B64A42" w:rsidP="00B64A42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(Педагог-психолог МКОУ СОШ № 62</w:t>
      </w:r>
      <w:proofErr w:type="gramEnd"/>
    </w:p>
    <w:p w:rsidR="00B64A42" w:rsidRDefault="00B64A42" w:rsidP="00B64A42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Сутягина О.Г.)</w:t>
      </w:r>
    </w:p>
    <w:p w:rsidR="00B64A42" w:rsidRPr="008E0F32" w:rsidRDefault="00B64A42" w:rsidP="00B64A42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2018-2019 учебный год</w:t>
      </w:r>
    </w:p>
    <w:p w:rsidR="00B64A42" w:rsidRDefault="00B64A42" w:rsidP="00B64A42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71"/>
        <w:gridCol w:w="4152"/>
        <w:gridCol w:w="2548"/>
      </w:tblGrid>
      <w:tr w:rsidR="00B64A42" w:rsidTr="00E63344">
        <w:tc>
          <w:tcPr>
            <w:tcW w:w="2871" w:type="dxa"/>
          </w:tcPr>
          <w:p w:rsidR="00B64A42" w:rsidRPr="008E0F32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Общий п</w:t>
            </w:r>
            <w:r w:rsidRPr="008E0F32">
              <w:rPr>
                <w:b/>
                <w:color w:val="000000"/>
                <w:sz w:val="28"/>
                <w:szCs w:val="28"/>
              </w:rPr>
              <w:t>оказатель</w:t>
            </w:r>
          </w:p>
        </w:tc>
        <w:tc>
          <w:tcPr>
            <w:tcW w:w="4152" w:type="dxa"/>
          </w:tcPr>
          <w:p w:rsidR="00B64A42" w:rsidRPr="00CC7A21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CC7A21">
              <w:rPr>
                <w:b/>
                <w:color w:val="000000"/>
                <w:sz w:val="28"/>
                <w:szCs w:val="28"/>
              </w:rPr>
              <w:t>Составные</w:t>
            </w:r>
            <w:proofErr w:type="gramEnd"/>
            <w:r w:rsidRPr="00CC7A21">
              <w:rPr>
                <w:b/>
                <w:color w:val="000000"/>
                <w:sz w:val="28"/>
                <w:szCs w:val="28"/>
              </w:rPr>
              <w:t xml:space="preserve"> общего показателя</w:t>
            </w:r>
          </w:p>
        </w:tc>
        <w:tc>
          <w:tcPr>
            <w:tcW w:w="2548" w:type="dxa"/>
          </w:tcPr>
          <w:p w:rsidR="00B64A42" w:rsidRPr="00CC7A21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CC7A21">
              <w:rPr>
                <w:b/>
                <w:color w:val="000000"/>
                <w:sz w:val="28"/>
                <w:szCs w:val="28"/>
              </w:rPr>
              <w:t>Проблемно-ориентированный анализ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A42" w:rsidTr="00E63344">
        <w:trPr>
          <w:trHeight w:val="1127"/>
        </w:trPr>
        <w:tc>
          <w:tcPr>
            <w:tcW w:w="2871" w:type="dxa"/>
            <w:vMerge w:val="restart"/>
          </w:tcPr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1B2B">
              <w:rPr>
                <w:color w:val="000000"/>
                <w:sz w:val="28"/>
                <w:szCs w:val="28"/>
              </w:rPr>
              <w:t xml:space="preserve">1. </w:t>
            </w:r>
          </w:p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1B2B">
              <w:rPr>
                <w:color w:val="000000"/>
                <w:sz w:val="28"/>
                <w:szCs w:val="28"/>
              </w:rPr>
              <w:t>Динамика индивидуальных образовательных результатов обучающихся (по результатам психологического мониторинга)</w:t>
            </w:r>
          </w:p>
          <w:p w:rsidR="00B64A42" w:rsidRPr="00921B2B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:rsidR="00B64A42" w:rsidRDefault="00B64A42" w:rsidP="00E63344">
            <w:pPr>
              <w:pStyle w:val="a3"/>
              <w:numPr>
                <w:ilvl w:val="1"/>
                <w:numId w:val="4"/>
              </w:numPr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Наличие положительной динамики при коррекции познавательной сферы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B64A42" w:rsidRPr="000B68D8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rPr>
          <w:trHeight w:val="1369"/>
        </w:trPr>
        <w:tc>
          <w:tcPr>
            <w:tcW w:w="2871" w:type="dxa"/>
            <w:vMerge/>
          </w:tcPr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:rsidR="00B64A42" w:rsidRPr="000B68D8" w:rsidRDefault="00B64A42" w:rsidP="00E63344">
            <w:pPr>
              <w:pStyle w:val="a3"/>
              <w:numPr>
                <w:ilvl w:val="1"/>
                <w:numId w:val="3"/>
              </w:numPr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Наличие положительной </w:t>
            </w:r>
            <w:proofErr w:type="spellStart"/>
            <w:r w:rsidRPr="000B68D8">
              <w:rPr>
                <w:color w:val="000000"/>
                <w:sz w:val="28"/>
                <w:szCs w:val="28"/>
              </w:rPr>
              <w:t>динамикипри</w:t>
            </w:r>
            <w:proofErr w:type="spellEnd"/>
            <w:r w:rsidRPr="000B68D8">
              <w:rPr>
                <w:color w:val="000000"/>
                <w:sz w:val="28"/>
                <w:szCs w:val="28"/>
              </w:rPr>
              <w:t xml:space="preserve"> коррекции эмоционально-волевой сферы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B64A42" w:rsidRPr="000B68D8" w:rsidRDefault="00B64A42" w:rsidP="00E63344">
            <w:pPr>
              <w:pStyle w:val="a3"/>
              <w:shd w:val="clear" w:color="auto" w:fill="FFFFFF"/>
              <w:spacing w:after="0"/>
              <w:ind w:left="36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частичное соответствие</w:t>
            </w:r>
          </w:p>
        </w:tc>
      </w:tr>
      <w:tr w:rsidR="00B64A42" w:rsidTr="00E63344">
        <w:trPr>
          <w:trHeight w:val="4476"/>
        </w:trPr>
        <w:tc>
          <w:tcPr>
            <w:tcW w:w="2871" w:type="dxa"/>
            <w:vMerge/>
          </w:tcPr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:rsidR="00B64A42" w:rsidRPr="000B68D8" w:rsidRDefault="00B64A42" w:rsidP="00E63344">
            <w:pPr>
              <w:pStyle w:val="a3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Наличие позитивной динамики в социально-психологической адаптации обучающихся (после проведенных мероприятий):</w:t>
            </w:r>
          </w:p>
          <w:p w:rsidR="00B64A42" w:rsidRPr="000B68D8" w:rsidRDefault="00B64A42" w:rsidP="00E6334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 w:rsidRPr="000B68D8">
              <w:rPr>
                <w:color w:val="000000"/>
                <w:sz w:val="28"/>
                <w:szCs w:val="28"/>
              </w:rPr>
              <w:t>Динамика показателей адаптации учащихся 1 и 5 классов.</w:t>
            </w:r>
          </w:p>
          <w:p w:rsidR="00B64A42" w:rsidRPr="000B68D8" w:rsidRDefault="00B64A42" w:rsidP="00E63344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 w:rsidRPr="000B68D8">
              <w:rPr>
                <w:color w:val="000000"/>
                <w:sz w:val="28"/>
                <w:szCs w:val="28"/>
              </w:rPr>
              <w:t>Динамика результатов коррекционно-развивающей деятельности по социальной адаптации и профессиональной ориентации.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rPr>
          <w:trHeight w:val="2692"/>
        </w:trPr>
        <w:tc>
          <w:tcPr>
            <w:tcW w:w="2871" w:type="dxa"/>
            <w:vMerge/>
          </w:tcPr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1.4. Наличие положительной динамики в работе с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, имеющими порог тревожности выше нормы.</w:t>
            </w:r>
          </w:p>
          <w:p w:rsidR="00B64A42" w:rsidRPr="000B68D8" w:rsidRDefault="00B64A42" w:rsidP="00E63344">
            <w:pPr>
              <w:pStyle w:val="a3"/>
              <w:spacing w:after="0" w:line="307" w:lineRule="atLeast"/>
              <w:jc w:val="center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Проблемно-ориентированный анализ, мониторинг педагога-психолога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rPr>
          <w:trHeight w:val="1267"/>
        </w:trPr>
        <w:tc>
          <w:tcPr>
            <w:tcW w:w="2871" w:type="dxa"/>
            <w:vMerge/>
          </w:tcPr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:rsidR="00B64A42" w:rsidRPr="000B68D8" w:rsidRDefault="00B64A42" w:rsidP="00E63344">
            <w:pPr>
              <w:pStyle w:val="a3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1.5.</w:t>
            </w:r>
            <w:r w:rsidRPr="000B68D8">
              <w:rPr>
                <w:color w:val="000000"/>
                <w:sz w:val="28"/>
                <w:szCs w:val="28"/>
              </w:rPr>
              <w:t xml:space="preserve">Наличие положительной динамики в результате работы с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, склонными к уходам из дома.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64A42" w:rsidTr="00E63344">
        <w:trPr>
          <w:trHeight w:val="1420"/>
        </w:trPr>
        <w:tc>
          <w:tcPr>
            <w:tcW w:w="2871" w:type="dxa"/>
            <w:vMerge/>
          </w:tcPr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single" w:sz="4" w:space="0" w:color="auto"/>
            </w:tcBorders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1.6. Наличие положительной динамики в результате работы с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, склонными к суицидальному поведению.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B64A42" w:rsidRPr="000B68D8" w:rsidRDefault="00B64A42" w:rsidP="00E63344">
            <w:pPr>
              <w:pStyle w:val="a3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proofErr w:type="gramStart"/>
            <w:r w:rsidRPr="000B68D8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аличие</w:t>
            </w:r>
          </w:p>
        </w:tc>
      </w:tr>
      <w:tr w:rsidR="00B64A42" w:rsidTr="00E63344">
        <w:tc>
          <w:tcPr>
            <w:tcW w:w="2871" w:type="dxa"/>
          </w:tcPr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1B2B">
              <w:rPr>
                <w:color w:val="000000"/>
                <w:sz w:val="28"/>
                <w:szCs w:val="28"/>
              </w:rPr>
              <w:t>2.</w:t>
            </w:r>
          </w:p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1B2B">
              <w:rPr>
                <w:color w:val="000000"/>
                <w:sz w:val="28"/>
                <w:szCs w:val="28"/>
              </w:rPr>
              <w:t xml:space="preserve"> Результативное участие </w:t>
            </w:r>
            <w:proofErr w:type="gramStart"/>
            <w:r w:rsidRPr="00921B2B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921B2B">
              <w:rPr>
                <w:color w:val="000000"/>
                <w:sz w:val="28"/>
                <w:szCs w:val="28"/>
              </w:rPr>
              <w:t xml:space="preserve">  в исследовательской,</w:t>
            </w:r>
          </w:p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1B2B">
              <w:rPr>
                <w:color w:val="000000"/>
                <w:sz w:val="28"/>
                <w:szCs w:val="28"/>
              </w:rPr>
              <w:t xml:space="preserve">практической  деятельности по предмету психология </w:t>
            </w:r>
          </w:p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2.1. </w:t>
            </w:r>
            <w:r w:rsidRPr="000B68D8">
              <w:rPr>
                <w:color w:val="000000"/>
                <w:sz w:val="28"/>
                <w:szCs w:val="28"/>
              </w:rPr>
              <w:t xml:space="preserve"> Результативное участие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 xml:space="preserve"> в исследовательской деятельности по пред</w:t>
            </w:r>
            <w:r>
              <w:rPr>
                <w:color w:val="000000"/>
                <w:sz w:val="28"/>
                <w:szCs w:val="28"/>
              </w:rPr>
              <w:t xml:space="preserve">мету  на областном </w:t>
            </w:r>
            <w:r w:rsidRPr="000B68D8">
              <w:rPr>
                <w:color w:val="000000"/>
                <w:sz w:val="28"/>
                <w:szCs w:val="28"/>
              </w:rPr>
              <w:t xml:space="preserve"> этапе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-Конкурс сочинений в УРГПУ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Олимпиада (заочная) УРГПУ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2.2. Результативное участие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 xml:space="preserve"> в исследовательской деятельности по предмету психология на муниципальном этапе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48" w:type="dxa"/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Участники: 6 человек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Наличие победителя 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Место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10-11 классов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Грамота победителя 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B64A42" w:rsidTr="00E63344">
        <w:tc>
          <w:tcPr>
            <w:tcW w:w="2871" w:type="dxa"/>
          </w:tcPr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1B2B">
              <w:rPr>
                <w:color w:val="000000"/>
                <w:sz w:val="28"/>
                <w:szCs w:val="28"/>
              </w:rPr>
              <w:t>3</w:t>
            </w:r>
            <w:r w:rsidRPr="00921B2B">
              <w:rPr>
                <w:color w:val="FF0000"/>
                <w:sz w:val="28"/>
                <w:szCs w:val="28"/>
              </w:rPr>
              <w:t>. </w:t>
            </w:r>
            <w:proofErr w:type="spellStart"/>
            <w:proofErr w:type="gramStart"/>
            <w:r w:rsidRPr="00921B2B">
              <w:rPr>
                <w:color w:val="000000"/>
                <w:sz w:val="28"/>
                <w:szCs w:val="28"/>
              </w:rPr>
              <w:t>Результатив-ность</w:t>
            </w:r>
            <w:proofErr w:type="spellEnd"/>
            <w:proofErr w:type="gramEnd"/>
            <w:r w:rsidRPr="00921B2B">
              <w:rPr>
                <w:color w:val="000000"/>
                <w:sz w:val="28"/>
                <w:szCs w:val="28"/>
              </w:rPr>
              <w:t xml:space="preserve"> методической и инновационной деятельности педагога-психолога</w:t>
            </w:r>
          </w:p>
          <w:p w:rsidR="00B64A42" w:rsidRPr="00921B2B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 Участие в методической работе</w:t>
            </w:r>
            <w:r w:rsidRPr="000B68D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школы. Сопровождение адаптационных периодов.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 Руководство МО педагогов гуманитарного цикла.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 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3.3. Наличие муниципальных</w:t>
            </w:r>
            <w:r w:rsidRPr="000B68D8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региональных, </w:t>
            </w:r>
            <w:r w:rsidRPr="000B68D8">
              <w:rPr>
                <w:color w:val="000000"/>
                <w:sz w:val="28"/>
                <w:szCs w:val="28"/>
              </w:rPr>
              <w:t xml:space="preserve"> российских </w:t>
            </w:r>
            <w:r>
              <w:rPr>
                <w:color w:val="000000"/>
                <w:sz w:val="28"/>
                <w:szCs w:val="28"/>
              </w:rPr>
              <w:t xml:space="preserve">благодарственных писем, </w:t>
            </w:r>
            <w:r>
              <w:rPr>
                <w:color w:val="000000"/>
                <w:sz w:val="28"/>
                <w:szCs w:val="28"/>
              </w:rPr>
              <w:lastRenderedPageBreak/>
              <w:t>грамот.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</w:t>
            </w:r>
            <w:r w:rsidRPr="000B68D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B68D8">
              <w:rPr>
                <w:color w:val="000000"/>
                <w:sz w:val="28"/>
                <w:szCs w:val="28"/>
              </w:rPr>
              <w:t>Нали</w:t>
            </w:r>
            <w:r>
              <w:rPr>
                <w:color w:val="000000"/>
                <w:sz w:val="28"/>
                <w:szCs w:val="28"/>
              </w:rPr>
              <w:t>чие публикаций, печатных работ.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</w:t>
            </w:r>
            <w:r w:rsidRPr="000B68D8">
              <w:rPr>
                <w:color w:val="000000"/>
                <w:sz w:val="28"/>
                <w:szCs w:val="28"/>
              </w:rPr>
              <w:t xml:space="preserve">.Систематическая подготовка документов и участие в ТПМПК. </w:t>
            </w:r>
          </w:p>
        </w:tc>
        <w:tc>
          <w:tcPr>
            <w:tcW w:w="2548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</w:t>
            </w:r>
            <w:r w:rsidRPr="000B68D8">
              <w:rPr>
                <w:color w:val="000000"/>
                <w:sz w:val="28"/>
                <w:szCs w:val="28"/>
              </w:rPr>
              <w:t>аличие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наличие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наличие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0B68D8">
              <w:rPr>
                <w:color w:val="000000"/>
                <w:sz w:val="28"/>
                <w:szCs w:val="28"/>
              </w:rPr>
              <w:t>наличие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c>
          <w:tcPr>
            <w:tcW w:w="2871" w:type="dxa"/>
          </w:tcPr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1B2B">
              <w:rPr>
                <w:color w:val="000000"/>
                <w:sz w:val="28"/>
                <w:szCs w:val="28"/>
              </w:rPr>
              <w:lastRenderedPageBreak/>
              <w:t xml:space="preserve">4. Уровень освоения </w:t>
            </w:r>
            <w:proofErr w:type="gramStart"/>
            <w:r w:rsidRPr="00921B2B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921B2B">
              <w:rPr>
                <w:color w:val="000000"/>
                <w:sz w:val="28"/>
                <w:szCs w:val="28"/>
              </w:rPr>
              <w:t xml:space="preserve"> коррекционно-развивающих и </w:t>
            </w:r>
            <w:proofErr w:type="spellStart"/>
            <w:r w:rsidRPr="00921B2B">
              <w:rPr>
                <w:color w:val="000000"/>
                <w:sz w:val="28"/>
                <w:szCs w:val="28"/>
              </w:rPr>
              <w:t>профилактичес-ких</w:t>
            </w:r>
            <w:proofErr w:type="spellEnd"/>
            <w:r w:rsidRPr="00921B2B">
              <w:rPr>
                <w:color w:val="000000"/>
                <w:sz w:val="28"/>
                <w:szCs w:val="28"/>
              </w:rPr>
              <w:t xml:space="preserve"> программ</w:t>
            </w:r>
          </w:p>
          <w:p w:rsidR="00B64A42" w:rsidRPr="00921B2B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4.1. Доля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 xml:space="preserve"> с профессиональным самоопределением.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4.2. Результативное участие в проведении мероприятий </w:t>
            </w:r>
            <w:proofErr w:type="spellStart"/>
            <w:r w:rsidRPr="000B68D8">
              <w:rPr>
                <w:color w:val="000000"/>
                <w:sz w:val="28"/>
                <w:szCs w:val="28"/>
              </w:rPr>
              <w:t>профориентационного</w:t>
            </w:r>
            <w:proofErr w:type="spellEnd"/>
            <w:r w:rsidRPr="000B68D8">
              <w:rPr>
                <w:color w:val="000000"/>
                <w:sz w:val="28"/>
                <w:szCs w:val="28"/>
              </w:rPr>
              <w:t xml:space="preserve"> характера </w:t>
            </w:r>
          </w:p>
        </w:tc>
        <w:tc>
          <w:tcPr>
            <w:tcW w:w="2548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Pr="000B68D8">
              <w:rPr>
                <w:color w:val="000000"/>
                <w:sz w:val="28"/>
                <w:szCs w:val="28"/>
              </w:rPr>
              <w:t>60% до 80%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школьному мониторингу)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c>
          <w:tcPr>
            <w:tcW w:w="2871" w:type="dxa"/>
          </w:tcPr>
          <w:p w:rsidR="00B64A42" w:rsidRPr="00921B2B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1B2B">
              <w:rPr>
                <w:color w:val="000000"/>
                <w:sz w:val="28"/>
                <w:szCs w:val="28"/>
              </w:rPr>
              <w:t>5. Результативность психолого-педагогической деятельности</w:t>
            </w:r>
          </w:p>
          <w:p w:rsidR="00B64A42" w:rsidRPr="00921B2B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5.1.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Доля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,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0B68D8">
              <w:rPr>
                <w:color w:val="000000"/>
                <w:sz w:val="28"/>
                <w:szCs w:val="28"/>
              </w:rPr>
              <w:t>удовлетворенных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 xml:space="preserve"> психолого-педагогическим сопровождением (от общего количества обучающихся).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5.2.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 Доля </w:t>
            </w:r>
            <w:proofErr w:type="spellStart"/>
            <w:r w:rsidRPr="000B68D8">
              <w:rPr>
                <w:color w:val="000000"/>
                <w:sz w:val="28"/>
                <w:szCs w:val="28"/>
              </w:rPr>
              <w:t>родителей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,у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довлетворенных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8D8">
              <w:rPr>
                <w:color w:val="000000"/>
                <w:sz w:val="28"/>
                <w:szCs w:val="28"/>
              </w:rPr>
              <w:t>психо-просветительской</w:t>
            </w:r>
            <w:proofErr w:type="spellEnd"/>
            <w:r w:rsidRPr="000B68D8">
              <w:rPr>
                <w:color w:val="000000"/>
                <w:sz w:val="28"/>
                <w:szCs w:val="28"/>
              </w:rPr>
              <w:t xml:space="preserve"> деятельностью (от общего количества родителей).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  <w:r w:rsidRPr="000B68D8">
              <w:rPr>
                <w:color w:val="000000"/>
                <w:sz w:val="28"/>
                <w:szCs w:val="28"/>
              </w:rPr>
              <w:t xml:space="preserve">. Доля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 xml:space="preserve">, вовлеченных во </w:t>
            </w:r>
            <w:proofErr w:type="spellStart"/>
            <w:r w:rsidRPr="000B68D8">
              <w:rPr>
                <w:color w:val="000000"/>
                <w:sz w:val="28"/>
                <w:szCs w:val="28"/>
              </w:rPr>
              <w:t>внеучебную</w:t>
            </w:r>
            <w:proofErr w:type="spellEnd"/>
            <w:r w:rsidRPr="000B68D8">
              <w:rPr>
                <w:color w:val="000000"/>
                <w:sz w:val="28"/>
                <w:szCs w:val="28"/>
              </w:rPr>
              <w:t xml:space="preserve"> активность психолого-педагогического направления</w:t>
            </w:r>
            <w:r>
              <w:rPr>
                <w:color w:val="000000"/>
                <w:sz w:val="28"/>
                <w:szCs w:val="28"/>
              </w:rPr>
              <w:t xml:space="preserve"> (психологический кружок, психологическая площадка и т.п.</w:t>
            </w:r>
            <w:r w:rsidRPr="000B68D8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B68D8">
              <w:rPr>
                <w:color w:val="000000"/>
                <w:sz w:val="28"/>
                <w:szCs w:val="28"/>
              </w:rPr>
              <w:t>от общего количества обучающихся на начало года.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5.4</w:t>
            </w:r>
            <w:r w:rsidRPr="000B68D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B68D8">
              <w:rPr>
                <w:color w:val="000000"/>
                <w:sz w:val="28"/>
                <w:szCs w:val="28"/>
              </w:rPr>
              <w:t xml:space="preserve">Доля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, имеющих стабильные результаты по освоению коррекционно-развивающих программам, от общего количества обучающихся на начало года.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5.5</w:t>
            </w:r>
            <w:r w:rsidRPr="000B68D8">
              <w:rPr>
                <w:color w:val="000000"/>
                <w:sz w:val="28"/>
                <w:szCs w:val="28"/>
              </w:rPr>
              <w:t xml:space="preserve">. Доля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 xml:space="preserve">, охваченных </w:t>
            </w:r>
            <w:proofErr w:type="spellStart"/>
            <w:r w:rsidRPr="000B68D8">
              <w:rPr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0B68D8">
              <w:rPr>
                <w:color w:val="000000"/>
                <w:sz w:val="28"/>
                <w:szCs w:val="28"/>
              </w:rPr>
              <w:t xml:space="preserve"> деятельностью, вовлеченных в систематическую дополнительную подготовку по данному предмету, от общего количества обучающихся на начало года.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Проблемно-ориентированный анализ, психологический мониторинг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5.6</w:t>
            </w:r>
            <w:r w:rsidRPr="000B68D8">
              <w:rPr>
                <w:color w:val="000000"/>
                <w:sz w:val="28"/>
                <w:szCs w:val="28"/>
              </w:rPr>
              <w:t>. Доля педагогов (специалистов), охваченных индивидуальными психологическими консультациями (количественный охват педагогов), от общего количества педагогов на начало года.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Справки с указанием количества первичных и повторных консультаций, их тематики и количественном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охвате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 xml:space="preserve"> педагогов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5.7</w:t>
            </w:r>
            <w:r w:rsidRPr="000B68D8">
              <w:rPr>
                <w:color w:val="000000"/>
                <w:sz w:val="28"/>
                <w:szCs w:val="28"/>
              </w:rPr>
              <w:t>. Доля родителей учащихся, охваченных индивидуальными консультациями (количественный охват родителей), от общего количества родителей на начало года.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5.8</w:t>
            </w:r>
            <w:r w:rsidRPr="000B68D8">
              <w:rPr>
                <w:color w:val="000000"/>
                <w:sz w:val="28"/>
                <w:szCs w:val="28"/>
              </w:rPr>
              <w:t>. Доля учащихся, охваченных индивидуальными психопрофилактическими консультациями, от общего количества обучающихся на начало года.</w:t>
            </w:r>
          </w:p>
        </w:tc>
        <w:tc>
          <w:tcPr>
            <w:tcW w:w="2548" w:type="dxa"/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Школьный мониторинг, проблемно-ориентированный анализ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60% -100%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0B68D8">
              <w:rPr>
                <w:color w:val="000000"/>
                <w:sz w:val="28"/>
                <w:szCs w:val="28"/>
              </w:rPr>
              <w:t>ониторинг</w:t>
            </w:r>
            <w:r>
              <w:rPr>
                <w:color w:val="000000"/>
                <w:sz w:val="28"/>
                <w:szCs w:val="28"/>
              </w:rPr>
              <w:t xml:space="preserve">, журнал 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Проблемно-ориентированный анализ,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 программа работы клуба</w:t>
            </w:r>
            <w:r>
              <w:rPr>
                <w:color w:val="000000"/>
                <w:sz w:val="28"/>
                <w:szCs w:val="28"/>
              </w:rPr>
              <w:t xml:space="preserve"> «Школьная служба примирения»</w:t>
            </w:r>
            <w:r w:rsidRPr="000B68D8">
              <w:rPr>
                <w:color w:val="000000"/>
                <w:sz w:val="28"/>
                <w:szCs w:val="28"/>
              </w:rPr>
              <w:t>, кружка</w:t>
            </w:r>
            <w:r>
              <w:rPr>
                <w:color w:val="000000"/>
                <w:sz w:val="28"/>
                <w:szCs w:val="28"/>
              </w:rPr>
              <w:t xml:space="preserve"> «Подросток и Закон»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5% - 7%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lastRenderedPageBreak/>
              <w:t>Проблемно-ориентированный анализ, журнала групповой работы, программа коррекционно-развивающей работы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более 10%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более 10%</w:t>
            </w:r>
            <w:r w:rsidRPr="000B68D8">
              <w:rPr>
                <w:color w:val="000000"/>
                <w:sz w:val="28"/>
                <w:szCs w:val="28"/>
              </w:rPr>
              <w:t xml:space="preserve"> 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более 50%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более 20%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 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более 10%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</w:tc>
      </w:tr>
      <w:tr w:rsidR="00B64A42" w:rsidTr="00E63344">
        <w:tc>
          <w:tcPr>
            <w:tcW w:w="2871" w:type="dxa"/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  <w:r w:rsidRPr="000B68D8">
              <w:rPr>
                <w:color w:val="000000"/>
                <w:sz w:val="28"/>
                <w:szCs w:val="28"/>
              </w:rPr>
              <w:t xml:space="preserve">. Уровень коммуникативной культуры при взаимодействии с обучающимися и родителями (законными представителями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)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Проведение мероприятий, способствующих взаимодействию с родителями (законными представителями) обучающихся.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0B68D8">
              <w:rPr>
                <w:color w:val="000000"/>
                <w:sz w:val="28"/>
                <w:szCs w:val="28"/>
              </w:rPr>
              <w:t>.1. Наличие (отсутствие) обоснованных жалоб со стороны родителей (законных представителей) и/или обучающихся на деятельность педагога-психолога.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0B68D8">
              <w:rPr>
                <w:color w:val="000000"/>
                <w:sz w:val="28"/>
                <w:szCs w:val="28"/>
              </w:rPr>
              <w:t>.2. Организация и про</w:t>
            </w:r>
            <w:r>
              <w:rPr>
                <w:color w:val="000000"/>
                <w:sz w:val="28"/>
                <w:szCs w:val="28"/>
              </w:rPr>
              <w:t>ведение</w:t>
            </w:r>
            <w:r w:rsidRPr="000B68D8">
              <w:rPr>
                <w:color w:val="000000"/>
                <w:sz w:val="28"/>
                <w:szCs w:val="28"/>
              </w:rPr>
              <w:t xml:space="preserve"> «Родительского лектория» и другие формы работы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</w:t>
            </w:r>
            <w:r w:rsidRPr="000B68D8">
              <w:rPr>
                <w:color w:val="000000"/>
                <w:sz w:val="28"/>
                <w:szCs w:val="28"/>
              </w:rPr>
              <w:t xml:space="preserve">. Результативное участие в работе «Совета профилактики». 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48" w:type="dxa"/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отсутствие жалоб 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Анализ работы педагога-психолога</w:t>
            </w:r>
            <w:r>
              <w:rPr>
                <w:color w:val="000000"/>
                <w:sz w:val="28"/>
                <w:szCs w:val="28"/>
              </w:rPr>
              <w:t>:</w:t>
            </w:r>
            <w:r w:rsidRPr="000B68D8">
              <w:rPr>
                <w:color w:val="000000"/>
                <w:sz w:val="28"/>
                <w:szCs w:val="28"/>
              </w:rPr>
              <w:t xml:space="preserve"> 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rPr>
          <w:trHeight w:val="2414"/>
        </w:trPr>
        <w:tc>
          <w:tcPr>
            <w:tcW w:w="2871" w:type="dxa"/>
            <w:tcBorders>
              <w:bottom w:val="single" w:sz="4" w:space="0" w:color="auto"/>
            </w:tcBorders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0B68D8">
              <w:rPr>
                <w:color w:val="000000"/>
                <w:sz w:val="28"/>
                <w:szCs w:val="28"/>
              </w:rPr>
              <w:t>. Участие педагогического работника в разработке и реализации основной образовательной программы</w:t>
            </w: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0B68D8">
              <w:rPr>
                <w:color w:val="000000"/>
                <w:sz w:val="28"/>
                <w:szCs w:val="28"/>
              </w:rPr>
              <w:t>.1. Участие педагога-психолога в разработке основных образовательных программ (да/нет)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 xml:space="preserve"> полное соответствие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</w:tc>
      </w:tr>
      <w:tr w:rsidR="00B64A42" w:rsidTr="00E63344">
        <w:trPr>
          <w:trHeight w:val="1823"/>
        </w:trPr>
        <w:tc>
          <w:tcPr>
            <w:tcW w:w="2871" w:type="dxa"/>
            <w:tcBorders>
              <w:top w:val="single" w:sz="4" w:space="0" w:color="auto"/>
            </w:tcBorders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0B68D8">
              <w:rPr>
                <w:color w:val="000000"/>
                <w:sz w:val="28"/>
                <w:szCs w:val="28"/>
              </w:rPr>
              <w:t xml:space="preserve">.Взаимодействие с образовательными и муниципальными учреждениями </w:t>
            </w:r>
          </w:p>
        </w:tc>
        <w:tc>
          <w:tcPr>
            <w:tcW w:w="4152" w:type="dxa"/>
            <w:tcBorders>
              <w:top w:val="single" w:sz="4" w:space="0" w:color="auto"/>
            </w:tcBorders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 Взаимодействие с КДН, ОДН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Анализ работы педагога-психолога</w:t>
            </w:r>
          </w:p>
          <w:p w:rsidR="00B64A42" w:rsidRDefault="00B64A42" w:rsidP="00E63344">
            <w:pPr>
              <w:pStyle w:val="a3"/>
              <w:spacing w:after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c>
          <w:tcPr>
            <w:tcW w:w="2871" w:type="dxa"/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9. </w:t>
            </w:r>
            <w:r w:rsidRPr="000B68D8">
              <w:rPr>
                <w:color w:val="000000"/>
                <w:sz w:val="28"/>
                <w:szCs w:val="28"/>
              </w:rPr>
              <w:t xml:space="preserve">Работа с 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 xml:space="preserve">, имеющими особые образовательные потребности, охваченные </w:t>
            </w:r>
            <w:proofErr w:type="spellStart"/>
            <w:r w:rsidRPr="000B68D8">
              <w:rPr>
                <w:color w:val="000000"/>
                <w:sz w:val="28"/>
                <w:szCs w:val="28"/>
              </w:rPr>
              <w:lastRenderedPageBreak/>
              <w:t>психодиагностичес</w:t>
            </w:r>
            <w:r>
              <w:rPr>
                <w:color w:val="000000"/>
                <w:sz w:val="28"/>
                <w:szCs w:val="28"/>
              </w:rPr>
              <w:t>-</w:t>
            </w:r>
            <w:r w:rsidRPr="000B68D8">
              <w:rPr>
                <w:color w:val="000000"/>
                <w:sz w:val="28"/>
                <w:szCs w:val="28"/>
              </w:rPr>
              <w:t>ким</w:t>
            </w:r>
            <w:proofErr w:type="spellEnd"/>
            <w:r w:rsidRPr="000B68D8">
              <w:rPr>
                <w:color w:val="000000"/>
                <w:sz w:val="28"/>
                <w:szCs w:val="28"/>
              </w:rPr>
              <w:t xml:space="preserve"> сопровождением в рамках интегрированного и инклюзивного обучения</w:t>
            </w:r>
            <w:r w:rsidRPr="000B68D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B64A42" w:rsidRDefault="00B64A42" w:rsidP="00E63344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</w:tcPr>
          <w:p w:rsidR="00B64A42" w:rsidRPr="000B68D8" w:rsidRDefault="00B64A42" w:rsidP="00E63344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lastRenderedPageBreak/>
              <w:t>слабоуспевающие ученики;</w:t>
            </w:r>
          </w:p>
          <w:p w:rsidR="00B64A42" w:rsidRPr="00921B2B" w:rsidRDefault="00B64A42" w:rsidP="00E63344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дети группы рис</w:t>
            </w:r>
            <w:r>
              <w:rPr>
                <w:color w:val="000000"/>
                <w:sz w:val="28"/>
                <w:szCs w:val="28"/>
              </w:rPr>
              <w:t>ка;</w:t>
            </w:r>
          </w:p>
          <w:p w:rsidR="00B64A42" w:rsidRPr="000B68D8" w:rsidRDefault="00B64A42" w:rsidP="00E63344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одаренные дети;</w:t>
            </w:r>
          </w:p>
          <w:p w:rsidR="00B64A42" w:rsidRPr="000B68D8" w:rsidRDefault="00B64A42" w:rsidP="00E63344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учащиеся, пропустившие занятия по болезни и другие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8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c>
          <w:tcPr>
            <w:tcW w:w="2871" w:type="dxa"/>
          </w:tcPr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10. </w:t>
            </w:r>
            <w:r w:rsidRPr="000B68D8">
              <w:rPr>
                <w:color w:val="000000"/>
                <w:sz w:val="28"/>
                <w:szCs w:val="28"/>
              </w:rPr>
              <w:t>Психолого-педагог</w:t>
            </w:r>
            <w:r>
              <w:rPr>
                <w:color w:val="000000"/>
                <w:sz w:val="28"/>
                <w:szCs w:val="28"/>
              </w:rPr>
              <w:t>ическое сопровождение ФГОС НОО,  ООО, СОО</w:t>
            </w:r>
          </w:p>
          <w:p w:rsidR="00B64A42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(Проведение диагностических исследований, проведение занятий по внеурочной деятельности).</w:t>
            </w:r>
          </w:p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Психологический мониторинг в рамках ФГОС, сводные таблицы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8" w:type="dxa"/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</w:p>
        </w:tc>
      </w:tr>
      <w:tr w:rsidR="00B64A42" w:rsidTr="00E63344">
        <w:tc>
          <w:tcPr>
            <w:tcW w:w="2871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11. </w:t>
            </w:r>
            <w:r w:rsidRPr="000B68D8">
              <w:rPr>
                <w:color w:val="000000"/>
                <w:sz w:val="28"/>
                <w:szCs w:val="28"/>
              </w:rPr>
              <w:t>Выполнение работы, не предусмотренной функциональн</w:t>
            </w:r>
            <w:r>
              <w:rPr>
                <w:color w:val="000000"/>
                <w:sz w:val="28"/>
                <w:szCs w:val="28"/>
              </w:rPr>
              <w:t xml:space="preserve">ыми обязанностями </w:t>
            </w:r>
          </w:p>
        </w:tc>
        <w:tc>
          <w:tcPr>
            <w:tcW w:w="4152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(работа по организации горячего питания, организация и руководство летней оздоровительной компании</w:t>
            </w:r>
            <w:proofErr w:type="gramEnd"/>
          </w:p>
        </w:tc>
        <w:tc>
          <w:tcPr>
            <w:tcW w:w="2548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c>
          <w:tcPr>
            <w:tcW w:w="2871" w:type="dxa"/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12. Создание условий для сохранения здоровья обучающихся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Психологический тренинг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Консультации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Беседы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Разрешение проблем и др.</w:t>
            </w:r>
          </w:p>
        </w:tc>
        <w:tc>
          <w:tcPr>
            <w:tcW w:w="2548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c>
          <w:tcPr>
            <w:tcW w:w="2871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13. </w:t>
            </w:r>
            <w:r w:rsidRPr="000B68D8">
              <w:rPr>
                <w:color w:val="000000"/>
                <w:sz w:val="28"/>
                <w:szCs w:val="28"/>
              </w:rPr>
              <w:t>Использование И</w:t>
            </w:r>
            <w:proofErr w:type="gramStart"/>
            <w:r w:rsidRPr="000B68D8">
              <w:rPr>
                <w:color w:val="000000"/>
                <w:sz w:val="28"/>
                <w:szCs w:val="28"/>
              </w:rPr>
              <w:t>КТ в пр</w:t>
            </w:r>
            <w:proofErr w:type="gramEnd"/>
            <w:r w:rsidRPr="000B68D8">
              <w:rPr>
                <w:color w:val="000000"/>
                <w:sz w:val="28"/>
                <w:szCs w:val="28"/>
              </w:rPr>
              <w:t>оцессе социально-психологического сопровождения</w:t>
            </w:r>
          </w:p>
        </w:tc>
        <w:tc>
          <w:tcPr>
            <w:tcW w:w="4152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ИКТехнологии</w:t>
            </w:r>
            <w:proofErr w:type="spellEnd"/>
          </w:p>
        </w:tc>
        <w:tc>
          <w:tcPr>
            <w:tcW w:w="2548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полное соответствие</w:t>
            </w:r>
          </w:p>
        </w:tc>
      </w:tr>
      <w:tr w:rsidR="00B64A42" w:rsidTr="00E63344">
        <w:tc>
          <w:tcPr>
            <w:tcW w:w="2871" w:type="dxa"/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14. </w:t>
            </w:r>
            <w:r w:rsidRPr="000B68D8">
              <w:rPr>
                <w:color w:val="000000"/>
                <w:sz w:val="28"/>
                <w:szCs w:val="28"/>
              </w:rPr>
              <w:t>Предоставление информации на сайт школы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52" w:type="dxa"/>
          </w:tcPr>
          <w:p w:rsidR="00B64A42" w:rsidRPr="000B68D8" w:rsidRDefault="00B64A42" w:rsidP="00E6334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сайт школы</w:t>
            </w:r>
          </w:p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8" w:type="dxa"/>
          </w:tcPr>
          <w:p w:rsidR="00B64A42" w:rsidRDefault="00B64A42" w:rsidP="00E63344">
            <w:pPr>
              <w:pStyle w:val="a3"/>
              <w:spacing w:before="0" w:beforeAutospacing="0" w:after="0" w:afterAutospacing="0" w:line="307" w:lineRule="atLeast"/>
              <w:rPr>
                <w:color w:val="000000"/>
                <w:sz w:val="28"/>
                <w:szCs w:val="28"/>
              </w:rPr>
            </w:pPr>
            <w:r w:rsidRPr="000B68D8">
              <w:rPr>
                <w:color w:val="000000"/>
                <w:sz w:val="28"/>
                <w:szCs w:val="28"/>
              </w:rPr>
              <w:t>наличие</w:t>
            </w:r>
          </w:p>
        </w:tc>
      </w:tr>
    </w:tbl>
    <w:p w:rsidR="00147E65" w:rsidRDefault="00B64A42"/>
    <w:sectPr w:rsidR="00147E65" w:rsidSect="009B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E83"/>
    <w:multiLevelType w:val="multilevel"/>
    <w:tmpl w:val="7B3C3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E77AD4"/>
    <w:multiLevelType w:val="multilevel"/>
    <w:tmpl w:val="F5125E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E362CEA"/>
    <w:multiLevelType w:val="multilevel"/>
    <w:tmpl w:val="B340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E6591"/>
    <w:multiLevelType w:val="multilevel"/>
    <w:tmpl w:val="894C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64A42"/>
    <w:rsid w:val="006C176B"/>
    <w:rsid w:val="008A4BDD"/>
    <w:rsid w:val="009B2C55"/>
    <w:rsid w:val="00B6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4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5580</Characters>
  <Application>Microsoft Office Word</Application>
  <DocSecurity>0</DocSecurity>
  <Lines>46</Lines>
  <Paragraphs>13</Paragraphs>
  <ScaleCrop>false</ScaleCrop>
  <Company>Grizli777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2019-06-10T13:50:00Z</dcterms:created>
  <dcterms:modified xsi:type="dcterms:W3CDTF">2019-06-10T13:50:00Z</dcterms:modified>
</cp:coreProperties>
</file>