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BF" w:rsidRDefault="00991BBF" w:rsidP="00991BBF">
      <w:pPr>
        <w:jc w:val="center"/>
        <w:rPr>
          <w:b/>
        </w:rPr>
      </w:pPr>
      <w:r w:rsidRPr="005D31B7">
        <w:rPr>
          <w:b/>
        </w:rPr>
        <w:t>Содержание</w:t>
      </w:r>
    </w:p>
    <w:p w:rsidR="00991BBF" w:rsidRDefault="00991BBF" w:rsidP="00991BBF">
      <w:r>
        <w:t>Числа и вычисления</w:t>
      </w:r>
    </w:p>
    <w:p w:rsidR="00C35DDC" w:rsidRDefault="00C35DDC" w:rsidP="00991BBF">
      <w:r>
        <w:t>Алгебраические выражения</w:t>
      </w:r>
    </w:p>
    <w:p w:rsidR="00C35DDC" w:rsidRDefault="00C35DDC" w:rsidP="00991BBF">
      <w:r>
        <w:t>Уравнения</w:t>
      </w:r>
    </w:p>
    <w:p w:rsidR="00C35DDC" w:rsidRDefault="00C35DDC" w:rsidP="00991BBF">
      <w:r>
        <w:t>Функции</w:t>
      </w:r>
    </w:p>
    <w:p w:rsidR="00C35DDC" w:rsidRDefault="00C35DDC" w:rsidP="00991BBF">
      <w:r>
        <w:t>Координаты на прямой</w:t>
      </w:r>
    </w:p>
    <w:p w:rsidR="00C35DDC" w:rsidRPr="00EE24FD" w:rsidRDefault="00C35DDC" w:rsidP="00991BBF">
      <w:r>
        <w:t>Геометрия</w:t>
      </w:r>
    </w:p>
    <w:p w:rsidR="00991BBF" w:rsidRDefault="00991BBF" w:rsidP="00991BBF">
      <w:pPr>
        <w:jc w:val="center"/>
        <w:rPr>
          <w:b/>
        </w:rPr>
      </w:pPr>
      <w:r>
        <w:rPr>
          <w:b/>
        </w:rPr>
        <w:t>Планируемый результат</w:t>
      </w:r>
    </w:p>
    <w:p w:rsidR="00991BBF" w:rsidRPr="005C50C2" w:rsidRDefault="00991BBF" w:rsidP="00991BBF">
      <w:r w:rsidRPr="005C50C2">
        <w:t>Ученики научатся/получат возможность научиться:</w:t>
      </w:r>
    </w:p>
    <w:p w:rsidR="00991BBF" w:rsidRDefault="00FF5ED2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 xml:space="preserve">Оперировать на базовом уровне понятиями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«обыкновенная дробь», «смешанное число»</w:t>
      </w:r>
    </w:p>
    <w:p w:rsidR="00FF5ED2" w:rsidRDefault="00FF5ED2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Р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ешать задачи на покупки; находить процент от числа, число по проценту от него, процентное отношение двух чисел</w:t>
      </w:r>
    </w:p>
    <w:p w:rsidR="00FF5ED2" w:rsidRDefault="00FF5ED2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Читать информацию, представленную в виде </w:t>
      </w:r>
      <w:r w:rsidR="006077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 xml:space="preserve">таблицы, 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график</w:t>
      </w:r>
      <w:r w:rsidR="006077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а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, диаграмм</w:t>
      </w:r>
      <w:r w:rsidR="006077D3"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ы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О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ценивать результаты вычислений при решении практических задач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Выполнять несложные преобразования выражений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Сравнивать рациональные числа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 w:hint="eastAsia"/>
          <w:color w:val="000000"/>
          <w:sz w:val="23"/>
          <w:szCs w:val="23"/>
          <w:lang w:eastAsia="ru-RU"/>
        </w:rPr>
        <w:t>П</w:t>
      </w: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рименять при решении задач геометрические факты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Оперировать на базовом уровне понятиями геометрических фигур</w:t>
      </w:r>
    </w:p>
    <w:p w:rsidR="006077D3" w:rsidRDefault="006077D3" w:rsidP="006077D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  <w:t>Решать задачи разных типов</w:t>
      </w:r>
    </w:p>
    <w:p w:rsidR="006077D3" w:rsidRDefault="006077D3" w:rsidP="006077D3">
      <w:pPr>
        <w:pStyle w:val="a3"/>
        <w:shd w:val="clear" w:color="auto" w:fill="FFFFFF"/>
        <w:spacing w:after="0" w:line="240" w:lineRule="auto"/>
        <w:ind w:left="2160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991BBF" w:rsidRPr="006077D3" w:rsidRDefault="00991BBF" w:rsidP="006077D3">
      <w:pPr>
        <w:pStyle w:val="a3"/>
        <w:shd w:val="clear" w:color="auto" w:fill="FFFFFF"/>
        <w:spacing w:after="0" w:line="240" w:lineRule="auto"/>
        <w:ind w:left="2160"/>
        <w:jc w:val="center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 w:rsidRPr="006077D3"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  <w:t>Тематическое планирование</w:t>
      </w:r>
    </w:p>
    <w:p w:rsidR="00991BBF" w:rsidRDefault="00991BBF" w:rsidP="00991BBF">
      <w:pPr>
        <w:pStyle w:val="a3"/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835"/>
        <w:gridCol w:w="4394"/>
        <w:gridCol w:w="1701"/>
        <w:gridCol w:w="1695"/>
      </w:tblGrid>
      <w:tr w:rsidR="00991BBF" w:rsidTr="007A6295">
        <w:tc>
          <w:tcPr>
            <w:tcW w:w="835" w:type="dxa"/>
          </w:tcPr>
          <w:p w:rsidR="00991BBF" w:rsidRDefault="00991BBF" w:rsidP="007A6295">
            <w:pPr>
              <w:pStyle w:val="a3"/>
              <w:ind w:left="0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4394" w:type="dxa"/>
          </w:tcPr>
          <w:p w:rsidR="00991BBF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Тема</w:t>
            </w:r>
          </w:p>
        </w:tc>
        <w:tc>
          <w:tcPr>
            <w:tcW w:w="1701" w:type="dxa"/>
          </w:tcPr>
          <w:p w:rsidR="00991BBF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Код ВПР</w:t>
            </w:r>
          </w:p>
        </w:tc>
        <w:tc>
          <w:tcPr>
            <w:tcW w:w="1695" w:type="dxa"/>
          </w:tcPr>
          <w:p w:rsidR="00991BBF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b/>
                <w:color w:val="000000"/>
                <w:sz w:val="23"/>
                <w:szCs w:val="23"/>
                <w:lang w:eastAsia="ru-RU"/>
              </w:rPr>
              <w:t>К</w:t>
            </w:r>
            <w:r>
              <w:rPr>
                <w:rFonts w:ascii="yandex-sans" w:eastAsia="Times New Roman" w:hAnsi="yandex-sans" w:cs="Times New Roman"/>
                <w:b/>
                <w:color w:val="000000"/>
                <w:sz w:val="23"/>
                <w:szCs w:val="23"/>
                <w:lang w:eastAsia="ru-RU"/>
              </w:rPr>
              <w:t>оличество часов</w:t>
            </w:r>
          </w:p>
        </w:tc>
      </w:tr>
      <w:tr w:rsidR="00991BBF" w:rsidTr="007A6295">
        <w:tc>
          <w:tcPr>
            <w:tcW w:w="83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4394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Действия с рациональными числами</w:t>
            </w:r>
          </w:p>
        </w:tc>
        <w:tc>
          <w:tcPr>
            <w:tcW w:w="1701" w:type="dxa"/>
          </w:tcPr>
          <w:p w:rsidR="00991BBF" w:rsidRPr="00511923" w:rsidRDefault="006077D3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9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991BBF" w:rsidTr="007A6295">
        <w:tc>
          <w:tcPr>
            <w:tcW w:w="83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4394" w:type="dxa"/>
          </w:tcPr>
          <w:p w:rsidR="00991BBF" w:rsidRPr="00511923" w:rsidRDefault="006077D3" w:rsidP="004E7F46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Решение задач </w:t>
            </w:r>
          </w:p>
        </w:tc>
        <w:tc>
          <w:tcPr>
            <w:tcW w:w="1701" w:type="dxa"/>
          </w:tcPr>
          <w:p w:rsidR="00991BBF" w:rsidRPr="00511923" w:rsidRDefault="006077D3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695" w:type="dxa"/>
          </w:tcPr>
          <w:p w:rsidR="00991BBF" w:rsidRPr="00511923" w:rsidRDefault="006077D3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  <w:tr w:rsidR="00991BBF" w:rsidTr="007A6295">
        <w:tc>
          <w:tcPr>
            <w:tcW w:w="83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511923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394" w:type="dxa"/>
          </w:tcPr>
          <w:p w:rsidR="00991BBF" w:rsidRPr="00511923" w:rsidRDefault="006077D3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Работа с таблицами, ди</w:t>
            </w:r>
            <w:r w:rsidR="004E7F4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а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граммами, </w:t>
            </w:r>
            <w:r w:rsidR="004E7F46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графиками</w:t>
            </w:r>
          </w:p>
        </w:tc>
        <w:tc>
          <w:tcPr>
            <w:tcW w:w="1701" w:type="dxa"/>
          </w:tcPr>
          <w:p w:rsidR="00991BBF" w:rsidRPr="00511923" w:rsidRDefault="006077D3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6.1</w:t>
            </w:r>
          </w:p>
        </w:tc>
        <w:tc>
          <w:tcPr>
            <w:tcW w:w="169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991BBF" w:rsidTr="007A6295">
        <w:tc>
          <w:tcPr>
            <w:tcW w:w="835" w:type="dxa"/>
          </w:tcPr>
          <w:p w:rsidR="00991BBF" w:rsidRPr="00511923" w:rsidRDefault="00991BBF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4394" w:type="dxa"/>
          </w:tcPr>
          <w:p w:rsidR="00991BBF" w:rsidRDefault="004E7F46" w:rsidP="004E7F46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Преобразования выражений</w:t>
            </w:r>
          </w:p>
        </w:tc>
        <w:tc>
          <w:tcPr>
            <w:tcW w:w="1701" w:type="dxa"/>
          </w:tcPr>
          <w:p w:rsidR="00991BBF" w:rsidRDefault="004E7F46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1695" w:type="dxa"/>
          </w:tcPr>
          <w:p w:rsidR="00991BBF" w:rsidRDefault="004E7F46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1</w:t>
            </w:r>
          </w:p>
        </w:tc>
      </w:tr>
      <w:tr w:rsidR="004E7F46" w:rsidTr="007A6295">
        <w:tc>
          <w:tcPr>
            <w:tcW w:w="835" w:type="dxa"/>
          </w:tcPr>
          <w:p w:rsidR="004E7F46" w:rsidRDefault="004E7F46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4394" w:type="dxa"/>
          </w:tcPr>
          <w:p w:rsidR="004E7F46" w:rsidRDefault="004E7F46" w:rsidP="004E7F46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 w:hint="eastAsia"/>
                <w:color w:val="000000"/>
                <w:sz w:val="23"/>
                <w:szCs w:val="23"/>
                <w:lang w:eastAsia="ru-RU"/>
              </w:rPr>
              <w:t>Решение геометрических задач</w:t>
            </w:r>
          </w:p>
        </w:tc>
        <w:tc>
          <w:tcPr>
            <w:tcW w:w="1701" w:type="dxa"/>
          </w:tcPr>
          <w:p w:rsidR="004E7F46" w:rsidRDefault="004E7F46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1695" w:type="dxa"/>
          </w:tcPr>
          <w:p w:rsidR="004E7F46" w:rsidRDefault="004E7F46" w:rsidP="007A6295">
            <w:pPr>
              <w:pStyle w:val="a3"/>
              <w:ind w:left="0"/>
              <w:jc w:val="center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</w:tr>
    </w:tbl>
    <w:p w:rsidR="00991BBF" w:rsidRPr="00EE24FD" w:rsidRDefault="00991BBF" w:rsidP="00991BBF">
      <w:pPr>
        <w:pStyle w:val="a3"/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3"/>
          <w:szCs w:val="23"/>
          <w:lang w:eastAsia="ru-RU"/>
        </w:rPr>
      </w:pPr>
    </w:p>
    <w:p w:rsidR="00991BBF" w:rsidRDefault="00991BBF" w:rsidP="00991BBF">
      <w:pPr>
        <w:jc w:val="center"/>
        <w:rPr>
          <w:b/>
        </w:rPr>
      </w:pPr>
    </w:p>
    <w:p w:rsidR="00DC52AC" w:rsidRDefault="00DC52AC"/>
    <w:p w:rsidR="004E7F46" w:rsidRDefault="004E7F46"/>
    <w:p w:rsidR="004E7F46" w:rsidRDefault="004E7F46"/>
    <w:p w:rsidR="004E7F46" w:rsidRDefault="004E7F46"/>
    <w:p w:rsidR="004E7F46" w:rsidRDefault="004E7F46"/>
    <w:p w:rsidR="004E7F46" w:rsidRDefault="004E7F46"/>
    <w:p w:rsidR="004E7F46" w:rsidRDefault="004E7F46"/>
    <w:p w:rsidR="004E7F46" w:rsidRDefault="004E7F46"/>
    <w:p w:rsidR="004E7F46" w:rsidRDefault="004E7F46" w:rsidP="004E7F46">
      <w:pPr>
        <w:jc w:val="center"/>
        <w:rPr>
          <w:b/>
        </w:rPr>
      </w:pPr>
      <w:r w:rsidRPr="004E7F46">
        <w:rPr>
          <w:b/>
        </w:rPr>
        <w:lastRenderedPageBreak/>
        <w:t>Текущий тематический контроль</w:t>
      </w:r>
    </w:p>
    <w:p w:rsidR="004E7F46" w:rsidRDefault="004E7F46" w:rsidP="004E7F46">
      <w:pPr>
        <w:pStyle w:val="a3"/>
        <w:numPr>
          <w:ilvl w:val="0"/>
          <w:numId w:val="3"/>
        </w:numPr>
        <w:rPr>
          <w:b/>
        </w:rPr>
      </w:pPr>
    </w:p>
    <w:p w:rsidR="004E7F46" w:rsidRDefault="004E7F46" w:rsidP="004E7F46">
      <w:pPr>
        <w:pStyle w:val="a3"/>
        <w:numPr>
          <w:ilvl w:val="0"/>
          <w:numId w:val="3"/>
        </w:numPr>
        <w:rPr>
          <w:b/>
        </w:rPr>
      </w:pPr>
      <w:r w:rsidRPr="004E7F46">
        <w:rPr>
          <w:noProof/>
          <w:lang w:eastAsia="ru-RU"/>
        </w:rPr>
        <w:drawing>
          <wp:inline distT="0" distB="0" distL="0" distR="0">
            <wp:extent cx="34575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F46" w:rsidRDefault="004E7F46" w:rsidP="004E7F46">
      <w:pPr>
        <w:pStyle w:val="a3"/>
        <w:numPr>
          <w:ilvl w:val="0"/>
          <w:numId w:val="3"/>
        </w:numPr>
        <w:rPr>
          <w:b/>
        </w:rPr>
      </w:pPr>
      <w:r w:rsidRPr="004E7F46">
        <w:rPr>
          <w:b/>
          <w:noProof/>
          <w:lang w:eastAsia="ru-RU"/>
        </w:rPr>
        <w:drawing>
          <wp:inline distT="0" distB="0" distL="0" distR="0">
            <wp:extent cx="5589394" cy="3035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618" cy="3049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F46" w:rsidRDefault="004E7F46" w:rsidP="004E7F46">
      <w:pPr>
        <w:pStyle w:val="a3"/>
        <w:numPr>
          <w:ilvl w:val="0"/>
          <w:numId w:val="3"/>
        </w:numPr>
        <w:rPr>
          <w:b/>
        </w:rPr>
      </w:pPr>
      <w:r w:rsidRPr="004E7F46">
        <w:rPr>
          <w:b/>
          <w:noProof/>
          <w:lang w:eastAsia="ru-RU"/>
        </w:rPr>
        <w:drawing>
          <wp:inline distT="0" distB="0" distL="0" distR="0">
            <wp:extent cx="5210175" cy="571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F46" w:rsidRDefault="004E7F46" w:rsidP="00FC7B47">
      <w:pPr>
        <w:pStyle w:val="a3"/>
        <w:rPr>
          <w:b/>
        </w:rPr>
      </w:pPr>
      <w:r w:rsidRPr="004E7F46">
        <w:rPr>
          <w:b/>
          <w:noProof/>
          <w:lang w:eastAsia="ru-RU"/>
        </w:rPr>
        <w:drawing>
          <wp:inline distT="0" distB="0" distL="0" distR="0">
            <wp:extent cx="5516859" cy="748665"/>
            <wp:effectExtent l="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184" cy="752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B47" w:rsidRDefault="00FC7B47" w:rsidP="004E7F46">
      <w:pPr>
        <w:pStyle w:val="a3"/>
        <w:numPr>
          <w:ilvl w:val="0"/>
          <w:numId w:val="3"/>
        </w:numPr>
        <w:rPr>
          <w:b/>
        </w:rPr>
      </w:pPr>
    </w:p>
    <w:p w:rsidR="00FC7B47" w:rsidRDefault="004E7F46" w:rsidP="00FC7B47">
      <w:pPr>
        <w:pStyle w:val="a3"/>
        <w:rPr>
          <w:b/>
        </w:rPr>
      </w:pPr>
      <w:r w:rsidRPr="004E7F46">
        <w:rPr>
          <w:b/>
          <w:noProof/>
          <w:lang w:eastAsia="ru-RU"/>
        </w:rPr>
        <w:drawing>
          <wp:inline distT="0" distB="0" distL="0" distR="0">
            <wp:extent cx="5940425" cy="1292103"/>
            <wp:effectExtent l="0" t="0" r="3175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29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B47" w:rsidRDefault="00FC7B47" w:rsidP="00FC7B47"/>
    <w:p w:rsidR="00FC7B47" w:rsidRDefault="00FC7B47" w:rsidP="00FC7B47">
      <w:pPr>
        <w:pStyle w:val="a3"/>
        <w:numPr>
          <w:ilvl w:val="0"/>
          <w:numId w:val="3"/>
        </w:numPr>
      </w:pPr>
    </w:p>
    <w:p w:rsidR="004E7F46" w:rsidRPr="00FC7B47" w:rsidRDefault="00FC7B47" w:rsidP="00FC7B47">
      <w:pPr>
        <w:pStyle w:val="a3"/>
      </w:pPr>
      <w:bookmarkStart w:id="0" w:name="_GoBack"/>
      <w:bookmarkEnd w:id="0"/>
      <w:r w:rsidRPr="00FC7B47">
        <w:rPr>
          <w:noProof/>
          <w:lang w:eastAsia="ru-RU"/>
        </w:rPr>
        <w:drawing>
          <wp:inline distT="0" distB="0" distL="0" distR="0">
            <wp:extent cx="5940425" cy="1119211"/>
            <wp:effectExtent l="0" t="0" r="3175" b="508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1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7F46" w:rsidRPr="00FC7B47" w:rsidSect="00AE5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26C06"/>
    <w:multiLevelType w:val="hybridMultilevel"/>
    <w:tmpl w:val="E1E239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64F6A22"/>
    <w:multiLevelType w:val="hybridMultilevel"/>
    <w:tmpl w:val="EC308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85F30"/>
    <w:multiLevelType w:val="hybridMultilevel"/>
    <w:tmpl w:val="FC6E902A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560E"/>
    <w:rsid w:val="003E2ADE"/>
    <w:rsid w:val="0048560E"/>
    <w:rsid w:val="004E7F46"/>
    <w:rsid w:val="006077D3"/>
    <w:rsid w:val="00991BBF"/>
    <w:rsid w:val="00AE5365"/>
    <w:rsid w:val="00C35DDC"/>
    <w:rsid w:val="00DC52AC"/>
    <w:rsid w:val="00DE622D"/>
    <w:rsid w:val="00FC7B47"/>
    <w:rsid w:val="00FF5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B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BBF"/>
    <w:pPr>
      <w:ind w:left="720"/>
      <w:contextualSpacing/>
    </w:pPr>
  </w:style>
  <w:style w:type="table" w:styleId="a4">
    <w:name w:val="Table Grid"/>
    <w:basedOn w:val="a1"/>
    <w:uiPriority w:val="39"/>
    <w:rsid w:val="00991B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321</cp:lastModifiedBy>
  <cp:revision>2</cp:revision>
  <dcterms:created xsi:type="dcterms:W3CDTF">2020-12-14T11:00:00Z</dcterms:created>
  <dcterms:modified xsi:type="dcterms:W3CDTF">2020-12-14T11:00:00Z</dcterms:modified>
</cp:coreProperties>
</file>